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embeddings/oleObject1.xlsx" ContentType="application/vnd.openxmlformats-officedocument.spreadsheetml.sheet"/>
  <Override PartName="/word/embeddings/oleObject2.xlsx" ContentType="application/vnd.openxmlformats-officedocument.spreadsheetml.sheet"/>
  <Override PartName="/word/embeddings/oleObject3.xlsx" ContentType="application/vnd.openxmlformats-officedocument.spreadsheetml.sheet"/>
  <Override PartName="/word/embeddings/oleObject4.xlsx" ContentType="application/vnd.openxmlformats-officedocument.spreadsheetml.sheet"/>
  <Override PartName="/word/media/image1.emf" ContentType="image/x-emf"/>
  <Override PartName="/word/media/image2.emf" ContentType="image/x-emf"/>
  <Override PartName="/word/media/image3.emf" ContentType="image/x-emf"/>
  <Override PartName="/word/media/image4.emf" ContentType="image/x-e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dTemplateTextcontentmainparagraph"/>
        <w:rPr/>
      </w:pPr>
      <w:r>
        <w:rPr/>
        <w:t> </w:t>
      </w:r>
      <w:r>
        <w:rPr>
          <w:rFonts w:ascii="Arial" w:hAnsi="Arial"/>
          <w:color w:val="FFFFFF"/>
          <w:sz w:val="2"/>
        </w:rPr>
        <w:t> </w:t>
      </w:r>
      <w:r>
        <mc:AlternateContent>
          <mc:Choice Requires="wps">
            <w:drawing>
              <wp:anchor behindDoc="0" distT="0" distB="0" distL="0" distR="0" simplePos="0" locked="0" layoutInCell="1" allowOverlap="1" relativeHeight="13">
                <wp:simplePos x="0" y="0"/>
                <wp:positionH relativeFrom="page">
                  <wp:posOffset>354965</wp:posOffset>
                </wp:positionH>
                <wp:positionV relativeFrom="page">
                  <wp:posOffset>942975</wp:posOffset>
                </wp:positionV>
                <wp:extent cx="6972935" cy="2593340"/>
                <wp:effectExtent l="0" t="0" r="0" b="0"/>
                <wp:wrapTopAndBottom/>
                <wp:docPr id="1" name="drawAutoName_N27"/>
                <a:graphic xmlns:a="http://schemas.openxmlformats.org/drawingml/2006/main">
                  <a:graphicData uri="http://schemas.microsoft.com/office/word/2010/wordprocessingShape">
                    <wps:wsp>
                      <wps:cNvSpPr txBox="1"/>
                      <wps:spPr>
                        <a:xfrm>
                          <a:off x="0" y="0"/>
                          <a:ext cx="6972935" cy="2593340"/>
                        </a:xfrm>
                        <a:prstGeom prst="rect"/>
                        <a:solidFill>
                          <a:srgbClr val="FFFFFF"/>
                        </a:solidFill>
                      </wps:spPr>
                      <wps:txbx>
                        <w:txbxContent>
                          <w:p>
                            <w:pPr>
                              <w:pStyle w:val="OdTemplateTextflowTextAreatitletext"/>
                              <w:rPr/>
                            </w:pPr>
                            <w:r>
                              <w:rPr/>
                              <w:t>TD - MF - en</w:t>
                            </w:r>
                          </w:p>
                        </w:txbxContent>
                      </wps:txbx>
                      <wps:bodyPr anchor="t" lIns="0" tIns="0" rIns="0" bIns="0">
                        <a:noAutofit/>
                      </wps:bodyPr>
                    </wps:wsp>
                  </a:graphicData>
                </a:graphic>
              </wp:anchor>
            </w:drawing>
          </mc:Choice>
          <mc:Fallback>
            <w:pict>
              <v:rect fillcolor="#FFFFFF" style="position:absolute;rotation:0;width:549.05pt;height:204.2pt;mso-wrap-distance-left:0pt;mso-wrap-distance-right:0pt;mso-wrap-distance-top:0pt;mso-wrap-distance-bottom:0pt;margin-top:74.25pt;mso-position-vertical-relative:page;margin-left:27.95pt;mso-position-horizontal-relative:page">
                <v:textbox inset="0in,0in,0in,0in">
                  <w:txbxContent>
                    <w:p>
                      <w:pPr>
                        <w:pStyle w:val="OdTemplateTextflowTextAreatitletext"/>
                        <w:rPr/>
                      </w:pPr>
                      <w:r>
                        <w:rPr/>
                        <w:t>TD - MF - en</w:t>
                      </w:r>
                    </w:p>
                  </w:txbxContent>
                </v:textbox>
                <w10:wrap type="topAndBottom"/>
              </v:rect>
            </w:pict>
          </mc:Fallback>
        </mc:AlternateContent>
      </w:r>
      <w:r>
        <mc:AlternateContent>
          <mc:Choice Requires="wps">
            <w:drawing>
              <wp:anchor behindDoc="0" distT="0" distB="0" distL="0" distR="0" simplePos="0" locked="0" layoutInCell="1" allowOverlap="1" relativeHeight="14">
                <wp:simplePos x="0" y="0"/>
                <wp:positionH relativeFrom="page">
                  <wp:posOffset>277495</wp:posOffset>
                </wp:positionH>
                <wp:positionV relativeFrom="page">
                  <wp:posOffset>9802495</wp:posOffset>
                </wp:positionV>
                <wp:extent cx="3869055" cy="1080135"/>
                <wp:effectExtent l="0" t="0" r="0" b="0"/>
                <wp:wrapTopAndBottom/>
                <wp:docPr id="2" name="drawAutoName_N2d"/>
                <a:graphic xmlns:a="http://schemas.openxmlformats.org/drawingml/2006/main">
                  <a:graphicData uri="http://schemas.microsoft.com/office/word/2010/wordprocessingShape">
                    <wps:wsp>
                      <wps:cNvSpPr txBox="1"/>
                      <wps:spPr>
                        <a:xfrm>
                          <a:off x="0" y="0"/>
                          <a:ext cx="3869055" cy="1080135"/>
                        </a:xfrm>
                        <a:prstGeom prst="rect"/>
                        <a:solidFill>
                          <a:srgbClr val="FFFFFF"/>
                        </a:solidFill>
                      </wps:spPr>
                      <wps:txbx>
                        <w:txbxContent>
                          <w:p>
                            <w:pPr>
                              <w:pStyle w:val="Contenudecadre"/>
                              <w:rPr/>
                            </w:pPr>
                            <w:r>
                              <w:rPr/>
                            </w:r>
                          </w:p>
                        </w:txbxContent>
                      </wps:txbx>
                      <wps:bodyPr anchor="t" lIns="0" tIns="0" rIns="0" bIns="0">
                        <a:noAutofit/>
                      </wps:bodyPr>
                    </wps:wsp>
                  </a:graphicData>
                </a:graphic>
              </wp:anchor>
            </w:drawing>
          </mc:Choice>
          <mc:Fallback>
            <w:pict>
              <v:rect fillcolor="#FFFFFF" style="position:absolute;rotation:0;width:304.65pt;height:85.05pt;mso-wrap-distance-left:0pt;mso-wrap-distance-right:0pt;mso-wrap-distance-top:0pt;mso-wrap-distance-bottom:0pt;margin-top:771.85pt;mso-position-vertical-relative:page;margin-left:21.85pt;mso-position-horizontal-relative:page">
                <v:textbox inset="0in,0in,0in,0in">
                  <w:txbxContent>
                    <w:p>
                      <w:pPr>
                        <w:pStyle w:val="Contenudecadre"/>
                        <w:rPr/>
                      </w:pPr>
                      <w:r>
                        <w:rPr/>
                      </w:r>
                    </w:p>
                  </w:txbxContent>
                </v:textbox>
                <w10:wrap type="topAndBottom"/>
              </v:rect>
            </w:pict>
          </mc:Fallback>
        </mc:AlternateContent>
      </w:r>
      <w:r>
        <mc:AlternateContent>
          <mc:Choice Requires="wps">
            <w:drawing>
              <wp:anchor behindDoc="0" distT="0" distB="0" distL="0" distR="0" simplePos="0" locked="0" layoutInCell="1" allowOverlap="1" relativeHeight="15">
                <wp:simplePos x="0" y="0"/>
                <wp:positionH relativeFrom="page">
                  <wp:align>center</wp:align>
                </wp:positionH>
                <wp:positionV relativeFrom="page">
                  <wp:posOffset>8279765</wp:posOffset>
                </wp:positionV>
                <wp:extent cx="4163060" cy="1080135"/>
                <wp:effectExtent l="0" t="0" r="0" b="0"/>
                <wp:wrapTopAndBottom/>
                <wp:docPr id="3" name="drawAutoName_N31"/>
                <a:graphic xmlns:a="http://schemas.openxmlformats.org/drawingml/2006/main">
                  <a:graphicData uri="http://schemas.microsoft.com/office/word/2010/wordprocessingShape">
                    <wps:wsp>
                      <wps:cNvSpPr txBox="1"/>
                      <wps:spPr>
                        <a:xfrm>
                          <a:off x="0" y="0"/>
                          <a:ext cx="4163060" cy="1080135"/>
                        </a:xfrm>
                        <a:prstGeom prst="rect"/>
                        <a:solidFill>
                          <a:srgbClr val="FFFFFF"/>
                        </a:solidFill>
                      </wps:spPr>
                      <wps:txbx>
                        <w:txbxContent>
                          <w:p>
                            <w:pPr>
                              <w:pStyle w:val="Contenudecadre"/>
                              <w:rPr/>
                            </w:pPr>
                            <w:r>
                              <w:rPr/>
                            </w:r>
                          </w:p>
                        </w:txbxContent>
                      </wps:txbx>
                      <wps:bodyPr anchor="t" lIns="0" tIns="0" rIns="0" bIns="0">
                        <a:noAutofit/>
                      </wps:bodyPr>
                    </wps:wsp>
                  </a:graphicData>
                </a:graphic>
              </wp:anchor>
            </w:drawing>
          </mc:Choice>
          <mc:Fallback>
            <w:pict>
              <v:rect fillcolor="#FFFFFF" style="position:absolute;rotation:0;width:327.8pt;height:85.05pt;mso-wrap-distance-left:0pt;mso-wrap-distance-right:0pt;mso-wrap-distance-top:0pt;mso-wrap-distance-bottom:0pt;margin-top:651.95pt;mso-position-vertical-relative:page;margin-left:133.75pt;mso-position-horizontal:center;mso-position-horizontal-relative:page">
                <v:textbox inset="0in,0in,0in,0in">
                  <w:txbxContent>
                    <w:p>
                      <w:pPr>
                        <w:pStyle w:val="Contenudecadre"/>
                        <w:rPr/>
                      </w:pPr>
                      <w:r>
                        <w:rPr/>
                      </w:r>
                    </w:p>
                  </w:txbxContent>
                </v:textbox>
                <w10:wrap type="topAndBottom"/>
              </v:rect>
            </w:pict>
          </mc:Fallback>
        </mc:AlternateContent>
      </w:r>
      <w:r>
        <mc:AlternateContent>
          <mc:Choice Requires="wps">
            <w:drawing>
              <wp:anchor behindDoc="0" distT="0" distB="0" distL="0" distR="0" simplePos="0" locked="0" layoutInCell="1" allowOverlap="1" relativeHeight="11">
                <wp:simplePos x="0" y="0"/>
                <wp:positionH relativeFrom="page">
                  <wp:posOffset>1151890</wp:posOffset>
                </wp:positionH>
                <wp:positionV relativeFrom="page">
                  <wp:posOffset>5515610</wp:posOffset>
                </wp:positionV>
                <wp:extent cx="1758315" cy="487045"/>
                <wp:effectExtent l="0" t="0" r="0" b="0"/>
                <wp:wrapTopAndBottom/>
                <wp:docPr id="4" name="drawAutoName_N35"/>
                <a:graphic xmlns:a="http://schemas.openxmlformats.org/drawingml/2006/main">
                  <a:graphicData uri="http://schemas.microsoft.com/office/word/2010/wordprocessingShape">
                    <wps:wsp>
                      <wps:cNvSpPr txBox="1"/>
                      <wps:spPr>
                        <a:xfrm>
                          <a:off x="0" y="0"/>
                          <a:ext cx="1758315" cy="487045"/>
                        </a:xfrm>
                        <a:prstGeom prst="rect"/>
                      </wps:spPr>
                      <wps:txbx>
                        <w:txbxContent>
                          <w:p>
                            <w:pPr>
                              <w:pStyle w:val="OpodRootMcollpdgColl"/>
                              <w:rPr/>
                            </w:pPr>
                            <w:r>
                              <w:rPr/>
                              <w:t>MF Gestion de stock - TD - Sujet</w:t>
                            </w:r>
                          </w:p>
                        </w:txbxContent>
                      </wps:txbx>
                      <wps:bodyPr anchor="t" lIns="0" tIns="0" rIns="0" bIns="0">
                        <a:noAutofit/>
                      </wps:bodyPr>
                    </wps:wsp>
                  </a:graphicData>
                </a:graphic>
              </wp:anchor>
            </w:drawing>
          </mc:Choice>
          <mc:Fallback>
            <w:pict>
              <v:rect style="position:absolute;rotation:0;width:138.45pt;height:38.35pt;mso-wrap-distance-left:0pt;mso-wrap-distance-right:0pt;mso-wrap-distance-top:0pt;mso-wrap-distance-bottom:0pt;margin-top:434.3pt;mso-position-vertical-relative:page;margin-left:90.7pt;mso-position-horizontal-relative:page">
                <v:textbox inset="0in,0in,0in,0in">
                  <w:txbxContent>
                    <w:p>
                      <w:pPr>
                        <w:pStyle w:val="OpodRootMcollpdgColl"/>
                        <w:rPr/>
                      </w:pPr>
                      <w:r>
                        <w:rPr/>
                        <w:t>MF Gestion de stock - TD - Sujet</w:t>
                      </w:r>
                    </w:p>
                  </w:txbxContent>
                </v:textbox>
                <w10:wrap type="topAndBottom"/>
              </v:rect>
            </w:pict>
          </mc:Fallback>
        </mc:AlternateContent>
      </w:r>
      <w:r>
        <mc:AlternateContent>
          <mc:Choice Requires="wps">
            <w:drawing>
              <wp:anchor behindDoc="0" distT="0" distB="0" distL="0" distR="0" simplePos="0" locked="0" layoutInCell="1" allowOverlap="1" relativeHeight="16">
                <wp:simplePos x="0" y="0"/>
                <wp:positionH relativeFrom="page">
                  <wp:posOffset>5447030</wp:posOffset>
                </wp:positionH>
                <wp:positionV relativeFrom="page">
                  <wp:posOffset>9791700</wp:posOffset>
                </wp:positionV>
                <wp:extent cx="1800225" cy="1080135"/>
                <wp:effectExtent l="0" t="0" r="0" b="0"/>
                <wp:wrapTopAndBottom/>
                <wp:docPr id="5" name="drawAutoName_N3d"/>
                <a:graphic xmlns:a="http://schemas.openxmlformats.org/drawingml/2006/main">
                  <a:graphicData uri="http://schemas.microsoft.com/office/word/2010/wordprocessingShape">
                    <wps:wsp>
                      <wps:cNvSpPr txBox="1"/>
                      <wps:spPr>
                        <a:xfrm>
                          <a:off x="0" y="0"/>
                          <a:ext cx="1800225" cy="1080135"/>
                        </a:xfrm>
                        <a:prstGeom prst="rect"/>
                        <a:solidFill>
                          <a:srgbClr val="FFFFFF"/>
                        </a:solidFill>
                      </wps:spPr>
                      <wps:txbx>
                        <w:txbxContent>
                          <w:p>
                            <w:pPr>
                              <w:pStyle w:val="OpodRootMdatepdgDate"/>
                              <w:rPr/>
                            </w:pPr>
                            <w:r>
                              <w:rPr/>
                              <w:t>02/11/2021</w:t>
                            </w:r>
                          </w:p>
                        </w:txbxContent>
                      </wps:txbx>
                      <wps:bodyPr anchor="t" lIns="0" tIns="0" rIns="0" bIns="0">
                        <a:noAutofit/>
                      </wps:bodyPr>
                    </wps:wsp>
                  </a:graphicData>
                </a:graphic>
              </wp:anchor>
            </w:drawing>
          </mc:Choice>
          <mc:Fallback>
            <w:pict>
              <v:rect fillcolor="#FFFFFF" style="position:absolute;rotation:0;width:141.75pt;height:85.05pt;mso-wrap-distance-left:0pt;mso-wrap-distance-right:0pt;mso-wrap-distance-top:0pt;mso-wrap-distance-bottom:0pt;margin-top:771pt;mso-position-vertical-relative:page;margin-left:428.9pt;mso-position-horizontal-relative:page">
                <v:textbox inset="0in,0in,0in,0in">
                  <w:txbxContent>
                    <w:p>
                      <w:pPr>
                        <w:pStyle w:val="OpodRootMdatepdgDate"/>
                        <w:rPr/>
                      </w:pPr>
                      <w:r>
                        <w:rPr/>
                        <w:t>02/11/2021</w:t>
                      </w:r>
                    </w:p>
                  </w:txbxContent>
                </v:textbox>
                <w10:wrap type="topAndBottom"/>
              </v:rect>
            </w:pict>
          </mc:Fallback>
        </mc:AlternateContent>
      </w:r>
      <w:r>
        <mc:AlternateContent>
          <mc:Choice Requires="wps">
            <w:drawing>
              <wp:anchor behindDoc="0" distT="0" distB="0" distL="0" distR="0" simplePos="0" locked="0" layoutInCell="1" allowOverlap="1" relativeHeight="12">
                <wp:simplePos x="0" y="0"/>
                <wp:positionH relativeFrom="page">
                  <wp:posOffset>1123315</wp:posOffset>
                </wp:positionH>
                <wp:positionV relativeFrom="page">
                  <wp:posOffset>5154930</wp:posOffset>
                </wp:positionV>
                <wp:extent cx="1800225" cy="257810"/>
                <wp:effectExtent l="0" t="0" r="0" b="0"/>
                <wp:wrapTopAndBottom/>
                <wp:docPr id="6" name="drawAutoName_N45"/>
                <a:graphic xmlns:a="http://schemas.openxmlformats.org/drawingml/2006/main">
                  <a:graphicData uri="http://schemas.microsoft.com/office/word/2010/wordprocessingShape">
                    <wps:wsp>
                      <wps:cNvSpPr txBox="1"/>
                      <wps:spPr>
                        <a:xfrm>
                          <a:off x="0" y="0"/>
                          <a:ext cx="1800225" cy="257810"/>
                        </a:xfrm>
                        <a:prstGeom prst="rect"/>
                        <a:solidFill>
                          <a:srgbClr val="FFFFFF"/>
                        </a:solidFill>
                      </wps:spPr>
                      <wps:txbx>
                        <w:txbxContent>
                          <w:p>
                            <w:pPr>
                              <w:pStyle w:val="OpodRootMidpdgId"/>
                              <w:rPr/>
                            </w:pPr>
                            <w:r>
                              <w:rPr/>
                              <w:t>P-202</w:t>
                            </w:r>
                          </w:p>
                        </w:txbxContent>
                      </wps:txbx>
                      <wps:bodyPr anchor="t" lIns="0" tIns="0" rIns="0" bIns="0">
                        <a:noAutofit/>
                      </wps:bodyPr>
                    </wps:wsp>
                  </a:graphicData>
                </a:graphic>
              </wp:anchor>
            </w:drawing>
          </mc:Choice>
          <mc:Fallback>
            <w:pict>
              <v:rect fillcolor="#FFFFFF" style="position:absolute;rotation:0;width:141.75pt;height:20.3pt;mso-wrap-distance-left:0pt;mso-wrap-distance-right:0pt;mso-wrap-distance-top:0pt;mso-wrap-distance-bottom:0pt;margin-top:405.9pt;mso-position-vertical-relative:page;margin-left:88.45pt;mso-position-horizontal-relative:page">
                <v:textbox inset="0in,0in,0in,0in">
                  <w:txbxContent>
                    <w:p>
                      <w:pPr>
                        <w:pStyle w:val="OpodRootMidpdgId"/>
                        <w:rPr/>
                      </w:pPr>
                      <w:r>
                        <w:rPr/>
                        <w:t>P-202</w:t>
                      </w:r>
                    </w:p>
                  </w:txbxContent>
                </v:textbox>
                <w10:wrap type="topAndBottom"/>
              </v:rect>
            </w:pict>
          </mc:Fallback>
        </mc:AlternateContent>
      </w:r>
      <w:r>
        <mc:AlternateContent>
          <mc:Choice Requires="wps">
            <w:drawing>
              <wp:anchor behindDoc="0" distT="0" distB="0" distL="0" distR="0" simplePos="0" locked="0" layoutInCell="1" allowOverlap="1" relativeHeight="17">
                <wp:simplePos x="0" y="0"/>
                <wp:positionH relativeFrom="page">
                  <wp:posOffset>1134110</wp:posOffset>
                </wp:positionH>
                <wp:positionV relativeFrom="page">
                  <wp:posOffset>4813300</wp:posOffset>
                </wp:positionV>
                <wp:extent cx="1800225" cy="285750"/>
                <wp:effectExtent l="0" t="0" r="0" b="0"/>
                <wp:wrapTopAndBottom/>
                <wp:docPr id="7" name="drawAutoName_N4d"/>
                <a:graphic xmlns:a="http://schemas.openxmlformats.org/drawingml/2006/main">
                  <a:graphicData uri="http://schemas.microsoft.com/office/word/2010/wordprocessingShape">
                    <wps:wsp>
                      <wps:cNvSpPr txBox="1"/>
                      <wps:spPr>
                        <a:xfrm>
                          <a:off x="0" y="0"/>
                          <a:ext cx="1800225" cy="285750"/>
                        </a:xfrm>
                        <a:prstGeom prst="rect"/>
                        <a:solidFill>
                          <a:srgbClr val="FFFFFF"/>
                        </a:solidFill>
                      </wps:spPr>
                      <wps:txbx>
                        <w:txbxContent>
                          <w:p>
                            <w:pPr>
                              <w:pStyle w:val="OpodRootMversionversion"/>
                              <w:rPr/>
                            </w:pPr>
                            <w:r>
                              <w:rPr/>
                              <w:t>1.14</w:t>
                            </w:r>
                          </w:p>
                        </w:txbxContent>
                      </wps:txbx>
                      <wps:bodyPr anchor="t" lIns="0" tIns="0" rIns="0" bIns="0">
                        <a:noAutofit/>
                      </wps:bodyPr>
                    </wps:wsp>
                  </a:graphicData>
                </a:graphic>
              </wp:anchor>
            </w:drawing>
          </mc:Choice>
          <mc:Fallback>
            <w:pict>
              <v:rect fillcolor="#FFFFFF" style="position:absolute;rotation:0;width:141.75pt;height:22.5pt;mso-wrap-distance-left:0pt;mso-wrap-distance-right:0pt;mso-wrap-distance-top:0pt;mso-wrap-distance-bottom:0pt;margin-top:379pt;mso-position-vertical-relative:page;margin-left:89.3pt;mso-position-horizontal-relative:page">
                <v:textbox inset="0in,0in,0in,0in">
                  <w:txbxContent>
                    <w:p>
                      <w:pPr>
                        <w:pStyle w:val="OpodRootMversionversion"/>
                        <w:rPr/>
                      </w:pPr>
                      <w:r>
                        <w:rPr/>
                        <w:t>1.14</w:t>
                      </w:r>
                    </w:p>
                  </w:txbxContent>
                </v:textbox>
                <w10:wrap type="topAndBottom"/>
              </v:rect>
            </w:pict>
          </mc:Fallback>
        </mc:AlternateContent>
      </w:r>
      <w:r>
        <mc:AlternateContent>
          <mc:Choice Requires="wps">
            <w:drawing>
              <wp:anchor behindDoc="0" distT="0" distB="0" distL="0" distR="0" simplePos="0" locked="0" layoutInCell="1" allowOverlap="1" relativeHeight="18">
                <wp:simplePos x="0" y="0"/>
                <wp:positionH relativeFrom="page">
                  <wp:posOffset>3074670</wp:posOffset>
                </wp:positionH>
                <wp:positionV relativeFrom="page">
                  <wp:posOffset>4809490</wp:posOffset>
                </wp:positionV>
                <wp:extent cx="4004310" cy="2850515"/>
                <wp:effectExtent l="0" t="0" r="0" b="0"/>
                <wp:wrapTopAndBottom/>
                <wp:docPr id="8" name="drawAutoName_N55"/>
                <a:graphic xmlns:a="http://schemas.openxmlformats.org/drawingml/2006/main">
                  <a:graphicData uri="http://schemas.microsoft.com/office/word/2010/wordprocessingShape">
                    <wps:wsp>
                      <wps:cNvSpPr txBox="1"/>
                      <wps:spPr>
                        <a:xfrm>
                          <a:off x="0" y="0"/>
                          <a:ext cx="4004310" cy="2850515"/>
                        </a:xfrm>
                        <a:prstGeom prst="rect"/>
                        <a:solidFill>
                          <a:srgbClr val="FFFFFF"/>
                        </a:solidFill>
                      </wps:spPr>
                      <wps:txbx>
                        <w:txbxContent>
                          <w:p>
                            <w:pPr>
                              <w:pStyle w:val="Contenudecadre"/>
                              <w:rPr/>
                            </w:pPr>
                            <w:r>
                              <w:rPr/>
                            </w:r>
                          </w:p>
                        </w:txbxContent>
                      </wps:txbx>
                      <wps:bodyPr anchor="t" lIns="0" tIns="0" rIns="0" bIns="0">
                        <a:noAutofit/>
                      </wps:bodyPr>
                    </wps:wsp>
                  </a:graphicData>
                </a:graphic>
              </wp:anchor>
            </w:drawing>
          </mc:Choice>
          <mc:Fallback>
            <w:pict>
              <v:rect fillcolor="#FFFFFF" style="position:absolute;rotation:0;width:315.3pt;height:224.45pt;mso-wrap-distance-left:0pt;mso-wrap-distance-right:0pt;mso-wrap-distance-top:0pt;mso-wrap-distance-bottom:0pt;margin-top:378.7pt;mso-position-vertical-relative:page;margin-left:242.1pt;mso-position-horizontal-relative:page">
                <v:textbox inset="0in,0in,0in,0in">
                  <w:txbxContent>
                    <w:p>
                      <w:pPr>
                        <w:pStyle w:val="Contenudecadre"/>
                        <w:rPr/>
                      </w:pPr>
                      <w:r>
                        <w:rPr/>
                      </w:r>
                    </w:p>
                  </w:txbxContent>
                </v:textbox>
                <w10:wrap type="topAndBottom"/>
              </v:rect>
            </w:pict>
          </mc:Fallback>
        </mc:AlternateContent>
      </w:r>
    </w:p>
    <w:p>
      <w:pPr>
        <w:pStyle w:val="Normal"/>
        <w:rPr/>
      </w:pPr>
      <w:r>
        <w:rPr/>
      </w:r>
    </w:p>
    <w:p>
      <w:pPr>
        <w:pStyle w:val="Normal"/>
        <w:keepNext w:val="true"/>
        <w:keepLines/>
        <w:rPr>
          <w:rFonts w:ascii="Arial" w:hAnsi="Arial"/>
          <w:color w:val="FFFFFF"/>
          <w:sz w:val="2"/>
        </w:rPr>
      </w:pPr>
      <w:r>
        <w:rPr>
          <w:rFonts w:ascii="Arial" w:hAnsi="Arial"/>
          <w:color w:val="FFFFFF"/>
          <w:sz w:val="2"/>
        </w:rPr>
      </w:r>
    </w:p>
    <w:p>
      <w:pPr>
        <w:pStyle w:val="Normal"/>
        <w:keepNext w:val="true"/>
        <w:keepLines/>
        <w:rPr>
          <w:rFonts w:ascii="Arial" w:hAnsi="Arial"/>
          <w:color w:val="FFFFFF"/>
          <w:sz w:val="2"/>
        </w:rPr>
      </w:pPr>
      <w:r>
        <w:rPr>
          <w:rFonts w:ascii="Arial" w:hAnsi="Arial"/>
          <w:color w:val="FFFFFF"/>
          <w:sz w:val="2"/>
        </w:rPr>
      </w:r>
    </w:p>
    <w:p>
      <w:pPr>
        <w:pStyle w:val="Normal"/>
        <w:keepNext w:val="true"/>
        <w:keepLines/>
        <w:rPr>
          <w:rFonts w:ascii="Arial" w:hAnsi="Arial"/>
          <w:color w:val="FFFFFF"/>
          <w:sz w:val="2"/>
        </w:rPr>
      </w:pPr>
      <w:r>
        <w:rPr>
          <w:rFonts w:ascii="Arial" w:hAnsi="Arial"/>
          <w:color w:val="FFFFFF"/>
          <w:sz w:val="2"/>
        </w:rPr>
      </w:r>
    </w:p>
    <w:p>
      <w:pPr>
        <w:pStyle w:val="Normal"/>
        <w:keepNext w:val="true"/>
        <w:keepLines/>
        <w:rPr>
          <w:rFonts w:ascii="Arial" w:hAnsi="Arial"/>
          <w:color w:val="FFFFFF"/>
          <w:sz w:val="2"/>
        </w:rPr>
      </w:pPr>
      <w:r>
        <w:rPr>
          <w:rFonts w:ascii="Arial" w:hAnsi="Arial"/>
          <w:color w:val="FFFFFF"/>
          <w:sz w:val="2"/>
        </w:rPr>
      </w:r>
    </w:p>
    <w:p>
      <w:pPr>
        <w:pStyle w:val="Normal"/>
        <w:keepNext w:val="true"/>
        <w:keepLines/>
        <w:rPr>
          <w:rFonts w:ascii="Arial" w:hAnsi="Arial"/>
          <w:color w:val="FFFFFF"/>
          <w:sz w:val="2"/>
        </w:rPr>
      </w:pPr>
      <w:r>
        <w:rPr>
          <w:rFonts w:ascii="Arial" w:hAnsi="Arial"/>
          <w:color w:val="FFFFFF"/>
          <w:sz w:val="2"/>
        </w:rPr>
      </w:r>
    </w:p>
    <w:p>
      <w:pPr>
        <w:pStyle w:val="Normal"/>
        <w:keepNext w:val="true"/>
        <w:keepLines/>
        <w:rPr>
          <w:rFonts w:ascii="Arial" w:hAnsi="Arial"/>
          <w:color w:val="FFFFFF"/>
          <w:sz w:val="2"/>
        </w:rPr>
      </w:pPr>
      <w:r>
        <w:rPr>
          <w:rFonts w:ascii="Arial" w:hAnsi="Arial"/>
          <w:color w:val="FFFFFF"/>
          <w:sz w:val="2"/>
        </w:rPr>
      </w:r>
    </w:p>
    <w:p>
      <w:pPr>
        <w:sectPr>
          <w:type w:val="oddPage"/>
          <w:pgSz w:w="11906" w:h="16838"/>
          <w:pgMar w:left="0" w:right="0" w:header="0" w:top="0" w:footer="0" w:bottom="0" w:gutter="0"/>
          <w:pgNumType w:fmt="decimal"/>
          <w:formProt w:val="false"/>
          <w:textDirection w:val="lrTb"/>
          <w:docGrid w:type="default" w:linePitch="600" w:charSpace="32768"/>
        </w:sectPr>
        <w:pStyle w:val="Normal"/>
        <w:keepNext w:val="true"/>
        <w:keepLines/>
        <w:rPr>
          <w:rFonts w:ascii="Arial" w:hAnsi="Arial"/>
          <w:color w:val="FFFFFF"/>
          <w:sz w:val="2"/>
        </w:rPr>
      </w:pPr>
      <w:r>
        <w:rPr>
          <w:rFonts w:ascii="Arial" w:hAnsi="Arial"/>
          <w:color w:val="FFFFFF"/>
          <w:sz w:val="2"/>
        </w:rPr>
      </w:r>
    </w:p>
    <w:p>
      <w:pPr>
        <w:pStyle w:val="SwWHeaderTitlepageTitleNoTdm"/>
        <w:rPr/>
      </w:pPr>
      <w:r>
        <w:rPr/>
        <w:t>Table des matières</w:t>
      </w:r>
    </w:p>
    <w:p>
      <w:pPr>
        <w:pStyle w:val="OdTemplateTexttableOfContentstoctitlelevel01"/>
        <w:tabs>
          <w:tab w:val="right" w:pos="9638" w:leader="none"/>
        </w:tabs>
        <w:rPr/>
      </w:pPr>
      <w:r>
        <w:fldChar w:fldCharType="begin"/>
      </w:r>
      <w:r>
        <w:rPr>
          <w:rStyle w:val="OdTemplateTextXxXtocXxXchapterNumber"/>
        </w:rPr>
        <w:instrText> TOC \f \t "odTemplateText &gt; title &gt; level 01,1,odTemplateText &gt; title &gt; level 02,2,sw_WHeaderTitle &gt; pageTitle,1" \h</w:instrText>
      </w:r>
      <w:r>
        <w:rPr>
          <w:rStyle w:val="OdTemplateTextXxXtocXxXchapterNumber"/>
        </w:rPr>
        <w:fldChar w:fldCharType="separate"/>
      </w:r>
      <w:hyperlink w:anchor="__RefHeading___Toc3980_2724783523">
        <w:r>
          <w:rPr>
            <w:rStyle w:val="OdTemplateTextXxXtocXxXchapterNumber"/>
          </w:rPr>
          <w:t xml:space="preserve"> </w:t>
        </w:r>
        <w:r>
          <w:rPr>
            <w:rStyle w:val="OdTemplateTextXxXtocXxXchapterNumber"/>
          </w:rPr>
          <w:t xml:space="preserve">I. </w:t>
        </w:r>
      </w:hyperlink>
      <w:hyperlink w:anchor="__RefHeading___Toc3980_2724783523">
        <w:r>
          <w:rPr>
            <w:rStyle w:val="OdTemplateTextXxXtocXxXentry"/>
          </w:rPr>
          <w:t>59-Gestion de stock -td</w:t>
        </w:r>
      </w:hyperlink>
      <w:hyperlink w:anchor="__RefHeading___Toc3980_2724783523">
        <w:r>
          <w:rPr>
            <w:rStyle w:val="OdTemplateTextXxXtocXxXtabStop"/>
          </w:rPr>
          <w:tab/>
        </w:r>
      </w:hyperlink>
      <w:hyperlink w:anchor="__RefHeading___Toc3980_2724783523">
        <w:r>
          <w:rPr>
            <w:rStyle w:val="OdTemplateTextXxXtocXxXpageNumber"/>
          </w:rPr>
          <w:t>3</w:t>
        </w:r>
      </w:hyperlink>
    </w:p>
    <w:p>
      <w:pPr>
        <w:pStyle w:val="OdTemplateTexttableOfContentstoctitlelevel01"/>
        <w:tabs>
          <w:tab w:val="right" w:pos="9638" w:leader="none"/>
        </w:tabs>
        <w:rPr/>
      </w:pPr>
      <w:hyperlink w:anchor="__RefHeading___Toc3982_2724783523">
        <w:r>
          <w:rPr>
            <w:rStyle w:val="OdTemplateTextXxXtocXxXchapterNumber"/>
          </w:rPr>
          <w:t xml:space="preserve"> </w:t>
        </w:r>
        <w:r>
          <w:rPr>
            <w:rStyle w:val="OdTemplateTextXxXtocXxXchapterNumber"/>
          </w:rPr>
          <w:t xml:space="preserve">II. </w:t>
        </w:r>
      </w:hyperlink>
      <w:hyperlink w:anchor="__RefHeading___Toc3982_2724783523">
        <w:r>
          <w:rPr>
            <w:rStyle w:val="OdTemplateTextXxXtocXxXentry"/>
          </w:rPr>
          <w:t>41.n1. Etude Pièce banale</w:t>
        </w:r>
      </w:hyperlink>
      <w:hyperlink w:anchor="__RefHeading___Toc3982_2724783523">
        <w:r>
          <w:rPr>
            <w:rStyle w:val="OdTemplateTextXxXtocXxXtabStop"/>
          </w:rPr>
          <w:tab/>
        </w:r>
      </w:hyperlink>
      <w:hyperlink w:anchor="__RefHeading___Toc3982_2724783523">
        <w:r>
          <w:rPr>
            <w:rStyle w:val="OdTemplateTextXxXtocXxXpageNumber"/>
          </w:rPr>
          <w:t>4</w:t>
        </w:r>
      </w:hyperlink>
    </w:p>
    <w:p>
      <w:pPr>
        <w:pStyle w:val="OdTemplateTexttableOfContentstoctitlelevel01"/>
        <w:tabs>
          <w:tab w:val="right" w:pos="9638" w:leader="none"/>
        </w:tabs>
        <w:rPr/>
      </w:pPr>
      <w:hyperlink w:anchor="__RefHeading___Toc3984_2724783523">
        <w:r>
          <w:rPr>
            <w:rStyle w:val="OdTemplateTextXxXtocXxXchapterNumber"/>
          </w:rPr>
          <w:t xml:space="preserve"> </w:t>
        </w:r>
        <w:r>
          <w:rPr>
            <w:rStyle w:val="OdTemplateTextXxXtocXxXchapterNumber"/>
          </w:rPr>
          <w:t xml:space="preserve">III. </w:t>
        </w:r>
      </w:hyperlink>
      <w:hyperlink w:anchor="__RefHeading___Toc3984_2724783523">
        <w:r>
          <w:rPr>
            <w:rStyle w:val="OdTemplateTextXxXtocXxXentry"/>
          </w:rPr>
          <w:t>38 - Etude pièce</w:t>
        </w:r>
      </w:hyperlink>
      <w:hyperlink w:anchor="__RefHeading___Toc3984_2724783523">
        <w:r>
          <w:rPr>
            <w:rStyle w:val="OdTemplateTextXxXtocXxXtabStop"/>
          </w:rPr>
          <w:tab/>
        </w:r>
      </w:hyperlink>
      <w:hyperlink w:anchor="__RefHeading___Toc3984_2724783523">
        <w:r>
          <w:rPr>
            <w:rStyle w:val="OdTemplateTextXxXtocXxXpageNumber"/>
          </w:rPr>
          <w:t>5</w:t>
        </w:r>
      </w:hyperlink>
    </w:p>
    <w:p>
      <w:pPr>
        <w:pStyle w:val="OdTemplateTexttableOfContentstoctitlelevel01"/>
        <w:tabs>
          <w:tab w:val="right" w:pos="9638" w:leader="none"/>
        </w:tabs>
        <w:rPr/>
      </w:pPr>
      <w:hyperlink w:anchor="__RefHeading___Toc3986_2724783523">
        <w:r>
          <w:rPr>
            <w:rStyle w:val="OdTemplateTextXxXtocXxXchapterNumber"/>
          </w:rPr>
          <w:t xml:space="preserve"> </w:t>
        </w:r>
        <w:r>
          <w:rPr>
            <w:rStyle w:val="OdTemplateTextXxXtocXxXchapterNumber"/>
          </w:rPr>
          <w:t xml:space="preserve">IV. </w:t>
        </w:r>
      </w:hyperlink>
      <w:hyperlink w:anchor="__RefHeading___Toc3986_2724783523">
        <w:r>
          <w:rPr>
            <w:rStyle w:val="OdTemplateTextXxXtocXxXentry"/>
          </w:rPr>
          <w:t>39. Opportunité de stockage - td</w:t>
        </w:r>
      </w:hyperlink>
      <w:hyperlink w:anchor="__RefHeading___Toc3986_2724783523">
        <w:r>
          <w:rPr>
            <w:rStyle w:val="OdTemplateTextXxXtocXxXtabStop"/>
          </w:rPr>
          <w:tab/>
        </w:r>
      </w:hyperlink>
      <w:hyperlink w:anchor="__RefHeading___Toc3986_2724783523">
        <w:r>
          <w:rPr>
            <w:rStyle w:val="OdTemplateTextXxXtocXxXpageNumber"/>
          </w:rPr>
          <w:t>6</w:t>
        </w:r>
      </w:hyperlink>
    </w:p>
    <w:p>
      <w:pPr>
        <w:pStyle w:val="OdTemplateTexttableOfContentstoctitlelevel01"/>
        <w:tabs>
          <w:tab w:val="right" w:pos="9638" w:leader="none"/>
        </w:tabs>
        <w:rPr/>
      </w:pPr>
      <w:hyperlink w:anchor="__RefHeading___Toc3988_2724783523">
        <w:r>
          <w:rPr>
            <w:rStyle w:val="OdTemplateTextXxXtocXxXchapterNumber"/>
          </w:rPr>
          <w:t xml:space="preserve"> </w:t>
        </w:r>
        <w:r>
          <w:rPr>
            <w:rStyle w:val="OdTemplateTextXxXtocXxXchapterNumber"/>
          </w:rPr>
          <w:t xml:space="preserve">V. </w:t>
        </w:r>
      </w:hyperlink>
      <w:hyperlink w:anchor="__RefHeading___Toc3988_2724783523">
        <w:r>
          <w:rPr>
            <w:rStyle w:val="OdTemplateTextXxXtocXxXentry"/>
          </w:rPr>
          <w:t>58-Gestion de stock -td</w:t>
        </w:r>
      </w:hyperlink>
      <w:hyperlink w:anchor="__RefHeading___Toc3988_2724783523">
        <w:r>
          <w:rPr>
            <w:rStyle w:val="OdTemplateTextXxXtocXxXtabStop"/>
          </w:rPr>
          <w:tab/>
        </w:r>
      </w:hyperlink>
      <w:hyperlink w:anchor="__RefHeading___Toc3988_2724783523">
        <w:r>
          <w:rPr>
            <w:rStyle w:val="OdTemplateTextXxXtocXxXpageNumber"/>
          </w:rPr>
          <w:t>7</w:t>
        </w:r>
      </w:hyperlink>
    </w:p>
    <w:p>
      <w:pPr>
        <w:pStyle w:val="OdTemplateTexttableOfContentstoctitlelevel01"/>
        <w:tabs>
          <w:tab w:val="right" w:pos="9638" w:leader="none"/>
        </w:tabs>
        <w:rPr/>
      </w:pPr>
      <w:hyperlink w:anchor="__RefHeading___Toc3990_2724783523">
        <w:r>
          <w:rPr>
            <w:rStyle w:val="OdTemplateTextXxXtocXxXchapterNumber"/>
          </w:rPr>
          <w:t xml:space="preserve"> </w:t>
        </w:r>
        <w:r>
          <w:rPr>
            <w:rStyle w:val="OdTemplateTextXxXtocXxXchapterNumber"/>
          </w:rPr>
          <w:t xml:space="preserve">VI. </w:t>
        </w:r>
      </w:hyperlink>
      <w:hyperlink w:anchor="__RefHeading___Toc3990_2724783523">
        <w:r>
          <w:rPr>
            <w:rStyle w:val="OdTemplateTextXxXtocXxXentry"/>
          </w:rPr>
          <w:t>60 - TD - 1 Octobre 2020</w:t>
        </w:r>
      </w:hyperlink>
      <w:hyperlink w:anchor="__RefHeading___Toc3990_2724783523">
        <w:r>
          <w:rPr>
            <w:rStyle w:val="OdTemplateTextXxXtocXxXtabStop"/>
          </w:rPr>
          <w:tab/>
        </w:r>
      </w:hyperlink>
      <w:hyperlink w:anchor="__RefHeading___Toc3990_2724783523">
        <w:r>
          <w:rPr>
            <w:rStyle w:val="OdTemplateTextXxXtocXxXpageNumber"/>
          </w:rPr>
          <w:t>8</w:t>
        </w:r>
      </w:hyperlink>
    </w:p>
    <w:p>
      <w:pPr>
        <w:pStyle w:val="OdTemplateTexttableOfContentstoctitlelevel02"/>
        <w:tabs>
          <w:tab w:val="right" w:pos="9071" w:leader="dot"/>
        </w:tabs>
        <w:rPr/>
      </w:pPr>
      <w:hyperlink w:anchor="__RefHeading___Toc3992_2724783523">
        <w:r>
          <w:rPr>
            <w:rStyle w:val="OdTemplateTextXxXtocXxXchapterNumber"/>
          </w:rPr>
          <w:t xml:space="preserve"> </w:t>
        </w:r>
        <w:r>
          <w:rPr>
            <w:rStyle w:val="OdTemplateTextXxXtocXxXchapterNumber"/>
          </w:rPr>
          <w:t xml:space="preserve">1.  </w:t>
        </w:r>
      </w:hyperlink>
      <w:hyperlink w:anchor="__RefHeading___Toc3992_2724783523">
        <w:r>
          <w:rPr>
            <w:rStyle w:val="OdTemplateTextXxXtocXxXentry"/>
          </w:rPr>
          <w:t>60-1-rédaction</w:t>
        </w:r>
      </w:hyperlink>
      <w:hyperlink w:anchor="__RefHeading___Toc3992_2724783523">
        <w:r>
          <w:rPr>
            <w:rStyle w:val="OdTemplateTextXxXtocXxXtabStop"/>
          </w:rPr>
          <w:tab/>
        </w:r>
      </w:hyperlink>
      <w:hyperlink w:anchor="__RefHeading___Toc3992_2724783523">
        <w:r>
          <w:rPr>
            <w:rStyle w:val="OdTemplateTextXxXtocXxXpageNumber"/>
          </w:rPr>
          <w:t>8</w:t>
        </w:r>
      </w:hyperlink>
    </w:p>
    <w:p>
      <w:pPr>
        <w:pStyle w:val="OdTemplateTexttableOfContentstoctitlelevel02"/>
        <w:tabs>
          <w:tab w:val="right" w:pos="9071" w:leader="dot"/>
        </w:tabs>
        <w:rPr/>
      </w:pPr>
      <w:hyperlink w:anchor="__RefHeading___Toc3994_2724783523">
        <w:r>
          <w:rPr>
            <w:rStyle w:val="OdTemplateTextXxXtocXxXchapterNumber"/>
          </w:rPr>
          <w:t xml:space="preserve"> </w:t>
        </w:r>
        <w:r>
          <w:rPr>
            <w:rStyle w:val="OdTemplateTextXxXtocXxXchapterNumber"/>
          </w:rPr>
          <w:t xml:space="preserve">2.  </w:t>
        </w:r>
      </w:hyperlink>
      <w:hyperlink w:anchor="__RefHeading___Toc3994_2724783523">
        <w:r>
          <w:rPr>
            <w:rStyle w:val="OdTemplateTextXxXtocXxXentry"/>
          </w:rPr>
          <w:t>60-2-Données</w:t>
        </w:r>
      </w:hyperlink>
      <w:hyperlink w:anchor="__RefHeading___Toc3994_2724783523">
        <w:r>
          <w:rPr>
            <w:rStyle w:val="OdTemplateTextXxXtocXxXtabStop"/>
          </w:rPr>
          <w:tab/>
        </w:r>
      </w:hyperlink>
      <w:hyperlink w:anchor="__RefHeading___Toc3994_2724783523">
        <w:r>
          <w:rPr>
            <w:rStyle w:val="OdTemplateTextXxXtocXxXpageNumber"/>
          </w:rPr>
          <w:t>8</w:t>
        </w:r>
      </w:hyperlink>
    </w:p>
    <w:p>
      <w:pPr>
        <w:pStyle w:val="OdTemplateTexttableOfContentstoctitlelevel02"/>
        <w:tabs>
          <w:tab w:val="right" w:pos="9071" w:leader="dot"/>
        </w:tabs>
        <w:rPr/>
      </w:pPr>
      <w:hyperlink w:anchor="__RefHeading___Toc3996_2724783523">
        <w:r>
          <w:rPr>
            <w:rStyle w:val="OdTemplateTextXxXtocXxXchapterNumber"/>
          </w:rPr>
          <w:t xml:space="preserve"> </w:t>
        </w:r>
        <w:r>
          <w:rPr>
            <w:rStyle w:val="OdTemplateTextXxXtocXxXchapterNumber"/>
          </w:rPr>
          <w:t xml:space="preserve">3.  </w:t>
        </w:r>
      </w:hyperlink>
      <w:hyperlink w:anchor="__RefHeading___Toc3996_2724783523">
        <w:r>
          <w:rPr>
            <w:rStyle w:val="OdTemplateTextXxXtocXxXentry"/>
          </w:rPr>
          <w:t>60-2-étude séparée et regroupement</w:t>
        </w:r>
      </w:hyperlink>
      <w:hyperlink w:anchor="__RefHeading___Toc3996_2724783523">
        <w:r>
          <w:rPr>
            <w:rStyle w:val="OdTemplateTextXxXtocXxXtabStop"/>
          </w:rPr>
          <w:tab/>
        </w:r>
      </w:hyperlink>
      <w:hyperlink w:anchor="__RefHeading___Toc3996_2724783523">
        <w:r>
          <w:rPr>
            <w:rStyle w:val="OdTemplateTextXxXtocXxXpageNumber"/>
          </w:rPr>
          <w:t>9</w:t>
        </w:r>
      </w:hyperlink>
    </w:p>
    <w:p>
      <w:pPr>
        <w:pStyle w:val="OdTemplateTexttableOfContentstoctitlelevel01"/>
        <w:tabs>
          <w:tab w:val="right" w:pos="9638" w:leader="none"/>
        </w:tabs>
        <w:rPr/>
      </w:pPr>
      <w:hyperlink w:anchor="__RefHeading___Toc3998_2724783523">
        <w:r>
          <w:rPr>
            <w:rStyle w:val="OdTemplateTextXxXtocXxXchapterNumber"/>
          </w:rPr>
          <w:t xml:space="preserve"> </w:t>
        </w:r>
        <w:r>
          <w:rPr>
            <w:rStyle w:val="OdTemplateTextXxXtocXxXchapterNumber"/>
          </w:rPr>
          <w:t xml:space="preserve">VII. </w:t>
        </w:r>
      </w:hyperlink>
      <w:hyperlink w:anchor="__RefHeading___Toc3998_2724783523">
        <w:r>
          <w:rPr>
            <w:rStyle w:val="OdTemplateTextXxXtocXxXentry"/>
          </w:rPr>
          <w:t>223 : politique de maintenance</w:t>
        </w:r>
      </w:hyperlink>
      <w:hyperlink w:anchor="__RefHeading___Toc3998_2724783523">
        <w:r>
          <w:rPr>
            <w:rStyle w:val="OdTemplateTextXxXtocXxXtabStop"/>
          </w:rPr>
          <w:tab/>
        </w:r>
      </w:hyperlink>
      <w:hyperlink w:anchor="__RefHeading___Toc3998_2724783523">
        <w:r>
          <w:rPr>
            <w:rStyle w:val="OdTemplateTextXxXtocXxXpageNumber"/>
          </w:rPr>
          <w:t>10</w:t>
        </w:r>
      </w:hyperlink>
    </w:p>
    <w:p>
      <w:pPr>
        <w:pStyle w:val="Normal"/>
        <w:rPr>
          <w:rFonts w:ascii="Arial" w:hAnsi="Arial"/>
          <w:color w:val="FFFFFF"/>
          <w:sz w:val="2"/>
        </w:rPr>
      </w:pPr>
      <w:r>
        <w:rPr>
          <w:rFonts w:ascii="Arial" w:hAnsi="Arial"/>
          <w:color w:val="FFFFFF"/>
          <w:sz w:val="2"/>
        </w:rPr>
        <w:t>  </w:t>
      </w:r>
      <w:r>
        <w:rPr>
          <w:sz w:val="2"/>
          <w:rFonts w:ascii="Arial" w:hAnsi="Arial"/>
        </w:rPr>
        <w:fldChar w:fldCharType="end"/>
      </w:r>
      <w:r>
        <w:rPr>
          <w:rFonts w:ascii="Arial" w:hAnsi="Arial"/>
          <w:color w:val="FFFFFF"/>
          <w:sz w:val="2"/>
        </w:rPr>
        <w:t> </w:t>
      </w:r>
    </w:p>
    <w:p>
      <w:pPr>
        <w:pStyle w:val="OdTemplateTexttitlelevel01"/>
        <w:numPr>
          <w:ilvl w:val="0"/>
          <w:numId w:val="1"/>
        </w:numPr>
        <w:tabs>
          <w:tab w:val="left" w:pos="0" w:leader="none"/>
        </w:tabs>
        <w:ind w:start="283" w:hanging="283"/>
        <w:rPr/>
      </w:pPr>
      <w:bookmarkStart w:id="0" w:name="__RefHeading___Toc3980_2724783523"/>
      <w:bookmarkEnd w:id="0"/>
      <w:r>
        <w:rPr/>
        <w:t>59-Gestion de stock -td</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sectPr>
          <w:footerReference w:type="default" r:id="rId2"/>
          <w:type w:val="nextPage"/>
          <w:pgSz w:w="11906" w:h="16838"/>
          <w:pgMar w:left="1134" w:right="1134" w:header="0" w:top="850" w:footer="737" w:bottom="1644" w:gutter="0"/>
          <w:pgNumType w:fmt="decimal"/>
          <w:formProt w:val="false"/>
          <w:textDirection w:val="lrTb"/>
          <w:docGrid w:type="default" w:linePitch="600" w:charSpace="32768"/>
        </w:sectPr>
      </w:pP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1" w:name="db_N59_jCFIgBx4SueHdmRhOp708d_Nf_1"/>
      <w:bookmarkEnd w:id="1"/>
      <w:r>
        <w:rPr>
          <w:b w:val="false"/>
          <w:i/>
          <w:vanish/>
          <w:color w:val="C0C0C0"/>
          <w:sz w:val="16"/>
        </w:rPr>
        <w:t> </w:t>
      </w:r>
      <w:r>
        <w:rPr>
          <w:rFonts w:ascii="Arial" w:hAnsi="Arial"/>
          <w:b w:val="false"/>
          <w:i/>
          <w:vanish/>
          <w:color w:val="FFFFFF"/>
          <w:sz w:val="2"/>
        </w:rPr>
        <w:t> </w:t>
      </w:r>
    </w:p>
    <w:p>
      <w:pPr>
        <w:pStyle w:val="SwWPbTitlepbTitle"/>
        <w:rPr/>
      </w:pPr>
      <w:r>
        <w:rPr>
          <w:rStyle w:val="SwWPbTitlevalue"/>
        </w:rPr>
        <w:t>Données entreprise et pièce</w:t>
      </w:r>
    </w:p>
    <w:p>
      <w:pPr>
        <w:pStyle w:val="OptxtparaTag"/>
        <w:rPr/>
      </w:pPr>
      <w:r>
        <w:rPr>
          <w:rStyle w:val="TxtGlos"/>
        </w:rPr>
        <w:t>Cc</w:t>
      </w:r>
      <w:bookmarkStart w:id="2" w:name="db_N57_hyDunhuQLShM325gsRNDhg_N1c_2"/>
      <w:bookmarkEnd w:id="2"/>
      <w:r>
        <w:rPr/>
        <w:t xml:space="preserve"> et </w:t>
      </w:r>
      <w:r>
        <w:rPr>
          <w:rStyle w:val="TxtGlos"/>
        </w:rPr>
        <w:t>T</w:t>
      </w:r>
      <w:bookmarkStart w:id="3" w:name="db_N57_hyDunhuQLShM325gsRNDhg_N1f_3"/>
      <w:bookmarkEnd w:id="3"/>
      <w:r>
        <w:rPr/>
        <w:t xml:space="preserve"> dépendent de l'entreprise.</w:t>
      </w:r>
    </w:p>
    <w:p>
      <w:pPr>
        <w:pStyle w:val="OptxtparaTag"/>
        <w:rPr/>
      </w:pPr>
      <w:r>
        <w:rPr>
          <w:rStyle w:val="TxtGlos"/>
        </w:rPr>
        <w:t>Qa</w:t>
      </w:r>
      <w:bookmarkStart w:id="4" w:name="db_N57_hyDunhuQLShM325gsRNDhg_N25_4"/>
      <w:bookmarkEnd w:id="4"/>
      <w:r>
        <w:rPr/>
        <w:t xml:space="preserve"> représente le besoin de la pièce au niveau de l'entreprise.</w:t>
      </w:r>
    </w:p>
    <w:p>
      <w:pPr>
        <w:pStyle w:val="OptxtparaTag"/>
        <w:rPr/>
      </w:pPr>
      <w:r>
        <w:rPr>
          <w:rStyle w:val="TxtGlos"/>
        </w:rPr>
        <w:t>Pu</w:t>
      </w:r>
      <w:bookmarkStart w:id="5" w:name="db_N57_hyDunhuQLShM325gsRNDhg_N2b_5"/>
      <w:bookmarkEnd w:id="5"/>
      <w:r>
        <w:rPr/>
        <w:t xml:space="preserve">, </w:t>
      </w:r>
      <w:r>
        <w:rPr>
          <w:rStyle w:val="TxtGlos"/>
        </w:rPr>
        <w:t>d</w:t>
      </w:r>
      <w:bookmarkStart w:id="6" w:name="db_N57_hyDunhuQLShM325gsRNDhg_N2e_6"/>
      <w:bookmarkEnd w:id="6"/>
      <w:r>
        <w:rPr/>
        <w:t xml:space="preserve"> impactent les modalités d'approvisionnement de la pièce au niveau du fournisseur.</w:t>
      </w:r>
    </w:p>
    <w:p>
      <w:pPr>
        <w:pStyle w:val="OptxtparaTag"/>
        <w:rPr/>
      </w:pPr>
      <w:r>
        <w:rPr>
          <w:rStyle w:val="TxtGlos"/>
        </w:rPr>
        <w:t>Qa_min</w:t>
      </w:r>
      <w:bookmarkStart w:id="7" w:name="db_N57_hyDunhuQLShM325gsRNDhg_N34_7"/>
      <w:bookmarkEnd w:id="7"/>
      <w:r>
        <w:rPr/>
        <w:t xml:space="preserve"> : décision de stockage à prendre en fonction de la pénalité encourue </w:t>
      </w:r>
      <w:r>
        <w:rPr>
          <w:rStyle w:val="TxtGlos"/>
        </w:rPr>
        <w:t>P</w:t>
      </w:r>
      <w:bookmarkStart w:id="8" w:name="db_N57_hyDunhuQLShM325gsRNDhg_N37_8"/>
      <w:bookmarkEnd w:id="8"/>
      <w:r>
        <w:rPr/>
        <w:t xml:space="preserve"> et du surcoût d'une commande en urgence</w:t>
      </w:r>
      <w:r>
        <w:rPr>
          <w:rStyle w:val="TxtGlos"/>
        </w:rPr>
        <w:t xml:space="preserve"> C</w:t>
      </w:r>
      <w:r>
        <w:rPr>
          <w:rStyle w:val="TxtInd"/>
        </w:rPr>
        <w:t>cpc</w:t>
      </w:r>
      <w:r>
        <w:rPr>
          <w:rStyle w:val="TxtGlos"/>
        </w:rPr>
        <w:t xml:space="preserve"> </w:t>
      </w:r>
      <w:bookmarkStart w:id="9" w:name="db_N57_hyDunhuQLShM325gsRNDhg_N3a_9"/>
      <w:bookmarkEnd w:id="9"/>
      <w:r>
        <w:rPr/>
        <w:t>.</w:t>
      </w:r>
    </w:p>
    <w:p>
      <w:pPr>
        <w:pStyle w:val="OptxtparaTag"/>
        <w:rPr/>
      </w:pPr>
      <w:r>
        <w:rPr>
          <w:rStyle w:val="TxtGlos"/>
        </w:rPr>
        <w:t>Qe</w:t>
      </w:r>
      <w:bookmarkStart w:id="10" w:name="db_N57_hyDunhuQLShM325gsRNDhg_N43_10"/>
      <w:bookmarkEnd w:id="10"/>
      <w:r>
        <w:rPr/>
        <w:t xml:space="preserve">, </w:t>
      </w:r>
      <w:r>
        <w:rPr>
          <w:rStyle w:val="TxtGlos"/>
        </w:rPr>
        <w:t>Te</w:t>
      </w:r>
      <w:bookmarkStart w:id="11" w:name="db_N57_hyDunhuQLShM325gsRNDhg_N46_11"/>
      <w:bookmarkEnd w:id="11"/>
      <w:r>
        <w:rPr/>
        <w:t xml:space="preserve">, </w:t>
      </w:r>
      <w:r>
        <w:rPr>
          <w:rStyle w:val="TxtGlos"/>
        </w:rPr>
        <w:t>Qs</w:t>
      </w:r>
      <w:bookmarkStart w:id="12" w:name="db_N57_hyDunhuQLShM325gsRNDhg_N49_12"/>
      <w:bookmarkEnd w:id="12"/>
      <w:r>
        <w:rPr/>
        <w:t xml:space="preserve">, </w:t>
      </w:r>
      <w:r>
        <w:rPr>
          <w:rStyle w:val="TxtGlos"/>
        </w:rPr>
        <w:t>α</w:t>
      </w:r>
      <w:bookmarkStart w:id="13" w:name="db_N57_hyDunhuQLShM325gsRNDhg_N4c_13"/>
      <w:bookmarkEnd w:id="13"/>
      <w:r>
        <w:rPr/>
        <w:t xml:space="preserve"> : si stockage, décision des modalités d'approvisionnement (Choix de la méthode : </w:t>
      </w:r>
      <w:r>
        <w:rPr>
          <w:rStyle w:val="TxtGlos"/>
        </w:rPr>
        <w:t>PC</w:t>
      </w:r>
      <w:bookmarkStart w:id="14" w:name="db_N57_hyDunhuQLShM325gsRNDhg_N4f_14"/>
      <w:bookmarkEnd w:id="14"/>
      <w:r>
        <w:rPr/>
        <w:t xml:space="preserve">, </w:t>
      </w:r>
      <w:r>
        <w:rPr>
          <w:rStyle w:val="TxtGlos"/>
        </w:rPr>
        <w:t>PA</w:t>
      </w:r>
      <w:bookmarkStart w:id="15" w:name="db_N57_hyDunhuQLShM325gsRNDhg_N52_15"/>
      <w:bookmarkEnd w:id="15"/>
      <w:r>
        <w:rPr/>
        <w:t>)</w:t>
      </w:r>
    </w:p>
    <w:tbl>
      <w:tblPr>
        <w:tblW w:w="5837"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5" w:type="dxa"/>
          <w:start w:w="54" w:type="dxa"/>
          <w:bottom w:w="55" w:type="dxa"/>
          <w:end w:w="55" w:type="dxa"/>
        </w:tblCellMar>
      </w:tblPr>
      <w:tblGrid>
        <w:gridCol w:w="2918"/>
        <w:gridCol w:w="2919"/>
      </w:tblGrid>
      <w:tr>
        <w:trPr>
          <w:tblHeader w:val="true"/>
        </w:trPr>
        <w:tc>
          <w:tcPr>
            <w:tcW w:w="29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CCCCFF" w:val="clear"/>
          </w:tcPr>
          <w:p>
            <w:pPr>
              <w:pStyle w:val="OptxttbHeadparaTag"/>
              <w:spacing w:before="57" w:after="0"/>
              <w:jc w:val="center"/>
              <w:rPr/>
            </w:pPr>
            <w:r>
              <w:rPr/>
              <w:t>Niveau Entreprise</w:t>
            </w:r>
          </w:p>
        </w:tc>
        <w:tc>
          <w:tcPr>
            <w:tcW w:w="291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CCCCFF" w:val="clear"/>
          </w:tcPr>
          <w:p>
            <w:pPr>
              <w:pStyle w:val="OptxttbHeadparaTag"/>
              <w:spacing w:before="57" w:after="0"/>
              <w:jc w:val="center"/>
              <w:rPr/>
            </w:pPr>
            <w:r>
              <w:rPr/>
              <w:t>Pièce A</w:t>
            </w:r>
          </w:p>
        </w:tc>
      </w:tr>
      <w:tr>
        <w:trPr/>
        <w:tc>
          <w:tcPr>
            <w:tcW w:w="29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OptxtparaTag"/>
              <w:spacing w:before="57" w:after="0"/>
              <w:rPr/>
            </w:pPr>
            <w:r>
              <w:rPr/>
              <w:t>T = 15%</w:t>
            </w:r>
          </w:p>
        </w:tc>
        <w:tc>
          <w:tcPr>
            <w:tcW w:w="291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OptxtparaTag"/>
              <w:spacing w:before="57" w:after="0"/>
              <w:rPr/>
            </w:pPr>
            <w:r>
              <w:rPr/>
              <w:t>Pu = 100 euros</w:t>
            </w:r>
          </w:p>
        </w:tc>
      </w:tr>
      <w:tr>
        <w:trPr/>
        <w:tc>
          <w:tcPr>
            <w:tcW w:w="29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OptxtparaTag"/>
              <w:spacing w:before="57" w:after="0"/>
              <w:rPr/>
            </w:pPr>
            <w:r>
              <w:rPr/>
              <w:t>Cc = 25 euros</w:t>
            </w:r>
          </w:p>
        </w:tc>
        <w:tc>
          <w:tcPr>
            <w:tcW w:w="291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OptxtparaTag"/>
              <w:spacing w:before="57" w:after="0"/>
              <w:rPr/>
            </w:pPr>
            <w:r>
              <w:rPr/>
              <w:t>Qa = 50 pièces</w:t>
            </w:r>
          </w:p>
        </w:tc>
      </w:tr>
    </w:tbl>
    <w:p>
      <w:pPr>
        <w:pStyle w:val="GTableTitle"/>
        <w:rPr/>
      </w:pPr>
      <w:r>
        <w:rPr/>
        <w:t xml:space="preserve">Tableau </w:t>
      </w:r>
      <w:r>
        <w:rPr/>
        <w:fldChar w:fldCharType="begin"/>
      </w:r>
      <w:r>
        <w:rPr/>
        <w:instrText> SEQ tab \* ARABIC </w:instrText>
      </w:r>
      <w:r>
        <w:rPr/>
        <w:fldChar w:fldCharType="separate"/>
      </w:r>
      <w:r>
        <w:rPr/>
        <w:t>1</w:t>
      </w:r>
      <w:r>
        <w:rPr/>
        <w:fldChar w:fldCharType="end"/>
      </w:r>
      <w:r>
        <w:rPr/>
        <w:t>  Données de départ</w:t>
      </w:r>
    </w:p>
    <w:p>
      <w:pPr>
        <w:pStyle w:val="OptxtparaTag"/>
        <w:keepNext w:val="true"/>
        <w:rPr/>
      </w:pPr>
      <w:r>
        <w:rPr>
          <w:rStyle w:val="TxtEmp"/>
        </w:rPr>
        <w:t>Démarche - étude complète de la pièce :</w:t>
      </w:r>
    </w:p>
    <w:p>
      <w:pPr>
        <w:pStyle w:val="OptxtitemizedListTagparagraphlevel1"/>
        <w:numPr>
          <w:ilvl w:val="0"/>
          <w:numId w:val="3"/>
        </w:numPr>
        <w:tabs>
          <w:tab w:val="left" w:pos="0" w:leader="none"/>
        </w:tabs>
        <w:ind w:start="720" w:hanging="360"/>
        <w:rPr/>
      </w:pPr>
      <w:r>
        <w:rPr/>
        <w:t>Utilisez le tableur pour effectuer les calculs.</w:t>
      </w:r>
    </w:p>
    <w:p>
      <w:pPr>
        <w:pStyle w:val="OptxtitemizedListTagparagraphlevel1"/>
        <w:numPr>
          <w:ilvl w:val="0"/>
          <w:numId w:val="3"/>
        </w:numPr>
        <w:tabs>
          <w:tab w:val="left" w:pos="0" w:leader="none"/>
        </w:tabs>
        <w:ind w:start="720" w:hanging="360"/>
        <w:rPr/>
      </w:pPr>
      <w:r>
        <w:rPr/>
        <w:t>Décision de stockage.</w:t>
      </w:r>
    </w:p>
    <w:p>
      <w:pPr>
        <w:pStyle w:val="OptxtitemizedListTagparagraphlevel1"/>
        <w:numPr>
          <w:ilvl w:val="0"/>
          <w:numId w:val="3"/>
        </w:numPr>
        <w:tabs>
          <w:tab w:val="left" w:pos="0" w:leader="none"/>
        </w:tabs>
        <w:ind w:start="720" w:hanging="360"/>
        <w:rPr/>
      </w:pPr>
      <w:r>
        <w:rPr/>
        <w:t>Représentation du Coût de gestion en fonction de q.</w:t>
      </w:r>
    </w:p>
    <w:p>
      <w:pPr>
        <w:pStyle w:val="OptxtitemizedListTagparagraphlevel1"/>
        <w:numPr>
          <w:ilvl w:val="0"/>
          <w:numId w:val="3"/>
        </w:numPr>
        <w:tabs>
          <w:tab w:val="left" w:pos="0" w:leader="none"/>
        </w:tabs>
        <w:ind w:start="720" w:hanging="360"/>
        <w:rPr/>
      </w:pPr>
      <w:r>
        <w:rPr/>
        <w:t>Choix d'une valeur Qec proche de Qe : Choix de Nc puis Qec.</w:t>
      </w:r>
    </w:p>
    <w:p>
      <w:pPr>
        <w:pStyle w:val="OptxtitemizedListTagparagraphlevel1"/>
        <w:numPr>
          <w:ilvl w:val="0"/>
          <w:numId w:val="3"/>
        </w:numPr>
        <w:tabs>
          <w:tab w:val="left" w:pos="0" w:leader="none"/>
        </w:tabs>
        <w:ind w:start="720" w:hanging="360"/>
        <w:rPr/>
      </w:pPr>
      <w:r>
        <w:rPr/>
        <w:t>Rythme des approvisionnements : Choix méthode PA ou PC.</w:t>
      </w:r>
    </w:p>
    <w:p>
      <w:pPr>
        <w:pStyle w:val="OptxtitemizedListTagparagraphlevel1"/>
        <w:numPr>
          <w:ilvl w:val="0"/>
          <w:numId w:val="3"/>
        </w:numPr>
        <w:tabs>
          <w:tab w:val="left" w:pos="0" w:leader="none"/>
        </w:tabs>
        <w:ind w:start="720" w:hanging="360"/>
        <w:rPr/>
      </w:pPr>
      <w:r>
        <w:rPr/>
        <w:t>Délai d'approvisionnement d et Qd.</w:t>
      </w:r>
    </w:p>
    <w:p>
      <w:pPr>
        <w:pStyle w:val="OptxtitemizedListTagparagraphlevel1"/>
        <w:numPr>
          <w:ilvl w:val="0"/>
          <w:numId w:val="3"/>
        </w:numPr>
        <w:tabs>
          <w:tab w:val="left" w:pos="0" w:leader="none"/>
        </w:tabs>
        <w:ind w:start="720" w:hanging="360"/>
        <w:rPr/>
      </w:pPr>
      <w:r>
        <w:rPr/>
        <w:t>Sécurité dans l'attente de la livraison (Qs).</w:t>
      </w:r>
    </w:p>
    <w:p>
      <w:pPr>
        <w:pStyle w:val="Normal"/>
        <w:keepNext w:val="true"/>
        <w:keepLines/>
        <w:rPr>
          <w:b w:val="false"/>
          <w:i/>
          <w:vanish/>
          <w:color w:val="C0C0C0"/>
          <w:sz w:val="16"/>
        </w:rPr>
      </w:pPr>
      <w:r>
        <w:rPr>
          <w:b w:val="false"/>
          <w:i/>
          <w:vanish/>
          <w:color w:val="C0C0C0"/>
          <w:sz w:val="16"/>
        </w:rPr>
        <w:t> </w:t>
      </w:r>
      <w:bookmarkStart w:id="16" w:name="db_N59_jCFIgBx4SueHdmRhOp708d_Nf_1"/>
      <w:bookmarkEnd w:id="16"/>
      <w:r>
        <w:rPr>
          <w:b w:val="false"/>
          <w:i/>
          <w:vanish/>
          <w:color w:val="C0C0C0"/>
          <w:sz w:val="16"/>
        </w:rPr>
        <w:t> </w:t>
      </w:r>
      <w:r>
        <w:rPr>
          <w:rFonts w:ascii="Arial" w:hAnsi="Arial"/>
          <w:b w:val="false"/>
          <w:i/>
          <w:vanish/>
          <w:color w:val="FFFFFF"/>
          <w:sz w:val="2"/>
        </w:rPr>
        <w:t> </w: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0" w:top="850" w:footer="737" w:bottom="1644" w:gutter="0"/>
          <w:formProt w:val="false"/>
          <w:textDirection w:val="lrTb"/>
          <w:docGrid w:type="default" w:linePitch="600" w:charSpace="32768"/>
        </w:sectPr>
      </w:pP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OdTemplateTexttitlelevel01"/>
        <w:numPr>
          <w:ilvl w:val="0"/>
          <w:numId w:val="1"/>
        </w:numPr>
        <w:tabs>
          <w:tab w:val="left" w:pos="0" w:leader="none"/>
        </w:tabs>
        <w:ind w:start="283" w:hanging="283"/>
        <w:rPr/>
      </w:pPr>
      <w:bookmarkStart w:id="17" w:name="__RefHeading___Toc3982_2724783523"/>
      <w:bookmarkEnd w:id="17"/>
      <w:r>
        <w:rPr/>
        <w:t>41.n1. Etude Pièce banale</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850" w:top="1360" w:footer="737" w:bottom="1644" w:gutter="0"/>
          <w:pgNumType w:fmt="decimal"/>
          <w:formProt w:val="false"/>
          <w:titlePg/>
          <w:textDirection w:val="lrTb"/>
          <w:docGrid w:type="default" w:linePitch="600" w:charSpace="32768"/>
        </w:sectPr>
      </w:pP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18" w:name="db_N59_jCFIgBx4SueHdmRhOp708d_N11_16"/>
      <w:bookmarkEnd w:id="18"/>
      <w:r>
        <w:rPr>
          <w:b w:val="false"/>
          <w:i/>
          <w:vanish/>
          <w:color w:val="C0C0C0"/>
          <w:sz w:val="16"/>
        </w:rPr>
        <w:t> </w:t>
      </w:r>
      <w:r>
        <w:rPr>
          <w:rFonts w:ascii="Arial" w:hAnsi="Arial"/>
          <w:b w:val="false"/>
          <w:i/>
          <w:vanish/>
          <w:color w:val="FFFFFF"/>
          <w:sz w:val="2"/>
        </w:rPr>
        <w:t> </w:t>
      </w:r>
    </w:p>
    <w:p>
      <w:pPr>
        <w:pStyle w:val="OptxtparaTag"/>
        <w:rPr/>
      </w:pPr>
      <w:r>
        <w:rPr/>
        <w:t>Étude de la méthode d'approvisionnement : quantité économique (</w:t>
      </w:r>
      <w:r>
        <w:rPr>
          <w:rStyle w:val="TxtGlos"/>
        </w:rPr>
        <w:t>Qec</w:t>
      </w:r>
      <w:bookmarkStart w:id="19" w:name="db_N57_SsvPTuatM7gVK0IVbM2tAh_N1c_17"/>
      <w:bookmarkEnd w:id="19"/>
      <w:r>
        <w:rPr/>
        <w:t>) ou période économique (</w:t>
      </w:r>
      <w:r>
        <w:rPr>
          <w:rStyle w:val="TxtGlos"/>
        </w:rPr>
        <w:t>Tec</w:t>
      </w:r>
      <w:bookmarkStart w:id="20" w:name="db_N57_SsvPTuatM7gVK0IVbM2tAh_N1f_18"/>
      <w:bookmarkEnd w:id="20"/>
      <w:r>
        <w:rPr/>
        <w:t xml:space="preserve">), </w:t>
      </w:r>
      <w:r>
        <w:rPr>
          <w:rStyle w:val="TxtGlos"/>
        </w:rPr>
        <w:t>stock d'alerte</w:t>
      </w:r>
      <w:bookmarkStart w:id="21" w:name="db_N57_SsvPTuatM7gVK0IVbM2tAh_N22_19"/>
      <w:bookmarkEnd w:id="21"/>
      <w:r>
        <w:rPr/>
        <w:t>, méthode choisie pour la pièce suivante</w:t>
      </w:r>
    </w:p>
    <w:p>
      <w:pPr>
        <w:pStyle w:val="OptxtparaTag"/>
        <w:rPr/>
      </w:pPr>
      <w:r>
        <w:rPr/>
        <w:t>- Taux de possession : 25%</w:t>
      </w:r>
    </w:p>
    <w:p>
      <w:pPr>
        <w:pStyle w:val="OptxtparaTag"/>
        <w:rPr/>
      </w:pPr>
      <w:r>
        <w:rPr/>
        <w:t>- Coût d'une commande : 50 €</w:t>
      </w:r>
    </w:p>
    <w:p>
      <w:pPr>
        <w:pStyle w:val="OptxtparaTag"/>
        <w:rPr/>
      </w:pPr>
      <w:r>
        <w:rPr/>
        <w:t>- Consommation annuelle : 318 pièces</w:t>
      </w:r>
    </w:p>
    <w:p>
      <w:pPr>
        <w:pStyle w:val="OptxtparaTag"/>
        <w:rPr/>
      </w:pPr>
      <w:r>
        <w:rPr/>
        <w:t>- Prix d'achat : 150 €</w:t>
      </w:r>
    </w:p>
    <w:p>
      <w:pPr>
        <w:pStyle w:val="OptxtparaTag"/>
        <w:rPr/>
      </w:pPr>
      <w:r>
        <w:rPr/>
        <w:t>- Consommation des 10 derniers mois : 26, 32, 33, 15, 18, 25, 31, 28, 27, 30.</w:t>
      </w:r>
    </w:p>
    <w:p>
      <w:pPr>
        <w:pStyle w:val="OptxtparaTag"/>
        <w:rPr/>
      </w:pPr>
      <w:r>
        <w:rPr/>
        <w:t>L'étude va porter sur l'impact du délai d'approvisionnement qui sera de 1 journée ou 1 semaine (7 jours)</w:t>
      </w:r>
    </w:p>
    <w:p>
      <w:pPr>
        <w:pStyle w:val="Normal"/>
        <w:keepNext w:val="true"/>
        <w:keepLines/>
        <w:rPr>
          <w:b w:val="false"/>
          <w:i/>
          <w:vanish/>
          <w:color w:val="C0C0C0"/>
          <w:sz w:val="16"/>
        </w:rPr>
      </w:pPr>
      <w:r>
        <w:rPr>
          <w:b w:val="false"/>
          <w:i/>
          <w:vanish/>
          <w:color w:val="C0C0C0"/>
          <w:sz w:val="16"/>
        </w:rPr>
        <w:t> </w:t>
      </w:r>
      <w:bookmarkStart w:id="22" w:name="db_N59_jCFIgBx4SueHdmRhOp708d_N11_16"/>
      <w:bookmarkEnd w:id="22"/>
      <w:r>
        <w:rPr>
          <w:b w:val="false"/>
          <w:i/>
          <w:vanish/>
          <w:color w:val="C0C0C0"/>
          <w:sz w:val="16"/>
        </w:rPr>
        <w:t> </w:t>
      </w:r>
      <w:r>
        <w:rPr>
          <w:rFonts w:ascii="Arial" w:hAnsi="Arial"/>
          <w:b w:val="false"/>
          <w:i/>
          <w:vanish/>
          <w:color w:val="FFFFFF"/>
          <w:sz w:val="2"/>
        </w:rPr>
        <w:t> </w: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0" w:top="850" w:footer="737" w:bottom="1644" w:gutter="0"/>
          <w:formProt w:val="false"/>
          <w:textDirection w:val="lrTb"/>
          <w:docGrid w:type="default" w:linePitch="600" w:charSpace="32768"/>
        </w:sectPr>
      </w:pP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OdTemplateTexttitlelevel01"/>
        <w:numPr>
          <w:ilvl w:val="0"/>
          <w:numId w:val="1"/>
        </w:numPr>
        <w:tabs>
          <w:tab w:val="left" w:pos="0" w:leader="none"/>
        </w:tabs>
        <w:ind w:start="283" w:hanging="283"/>
        <w:rPr/>
      </w:pPr>
      <w:bookmarkStart w:id="23" w:name="__RefHeading___Toc3984_2724783523"/>
      <w:bookmarkEnd w:id="23"/>
      <w:r>
        <w:rPr/>
        <w:t>38 - Etude pièce</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850" w:top="1360" w:footer="737" w:bottom="1644" w:gutter="0"/>
          <w:pgNumType w:fmt="decimal"/>
          <w:formProt w:val="false"/>
          <w:titlePg/>
          <w:textDirection w:val="lrTb"/>
          <w:docGrid w:type="default" w:linePitch="600" w:charSpace="32768"/>
        </w:sectPr>
      </w:pP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24" w:name="db_N59_jCFIgBx4SueHdmRhOp708d_N13_20"/>
      <w:bookmarkEnd w:id="24"/>
      <w:r>
        <w:rPr>
          <w:b w:val="false"/>
          <w:i/>
          <w:vanish/>
          <w:color w:val="C0C0C0"/>
          <w:sz w:val="16"/>
        </w:rPr>
        <w:t> </w:t>
      </w:r>
      <w:r>
        <w:rPr>
          <w:rFonts w:ascii="Arial" w:hAnsi="Arial"/>
          <w:b w:val="false"/>
          <w:i/>
          <w:vanish/>
          <w:color w:val="FFFFFF"/>
          <w:sz w:val="2"/>
        </w:rPr>
        <w:t> </w:t>
      </w:r>
    </w:p>
    <w:tbl>
      <w:tblPr>
        <w:tblW w:w="850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5" w:type="dxa"/>
          <w:start w:w="54" w:type="dxa"/>
          <w:bottom w:w="55" w:type="dxa"/>
          <w:end w:w="55" w:type="dxa"/>
        </w:tblCellMar>
      </w:tblPr>
      <w:tblGrid>
        <w:gridCol w:w="2760"/>
        <w:gridCol w:w="2927"/>
        <w:gridCol w:w="2817"/>
      </w:tblGrid>
      <w:tr>
        <w:trPr>
          <w:tblHeader w:val="true"/>
        </w:trPr>
        <w:tc>
          <w:tcPr>
            <w:tcW w:w="2760"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CCCCFF" w:val="clear"/>
          </w:tcPr>
          <w:p>
            <w:pPr>
              <w:pStyle w:val="OptxttbHeadparaTag"/>
              <w:spacing w:before="57" w:after="0"/>
              <w:jc w:val="center"/>
              <w:rPr/>
            </w:pPr>
            <w:r>
              <w:rPr/>
              <w:t>Entreprise</w:t>
            </w:r>
          </w:p>
        </w:tc>
        <w:tc>
          <w:tcPr>
            <w:tcW w:w="292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CCCCFF" w:val="clear"/>
          </w:tcPr>
          <w:p>
            <w:pPr>
              <w:pStyle w:val="OptxttbHeadparaTag"/>
              <w:spacing w:before="57" w:after="0"/>
              <w:jc w:val="center"/>
              <w:rPr/>
            </w:pPr>
            <w:r>
              <w:rPr/>
              <w:t>Pièce</w:t>
            </w:r>
          </w:p>
        </w:tc>
        <w:tc>
          <w:tcPr>
            <w:tcW w:w="28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CCCCFF" w:val="clear"/>
          </w:tcPr>
          <w:p>
            <w:pPr>
              <w:pStyle w:val="OptxttbHeadparaTag"/>
              <w:spacing w:before="57" w:after="0"/>
              <w:jc w:val="center"/>
              <w:rPr/>
            </w:pPr>
            <w:r>
              <w:rPr/>
              <w:t>Fournisseur</w:t>
            </w:r>
          </w:p>
        </w:tc>
      </w:tr>
      <w:tr>
        <w:trPr/>
        <w:tc>
          <w:tcPr>
            <w:tcW w:w="2760"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OptxtparaTag"/>
              <w:spacing w:before="57" w:after="0"/>
              <w:rPr/>
            </w:pPr>
            <w:r>
              <w:rPr>
                <w:rStyle w:val="TxtGlos"/>
              </w:rPr>
              <w:t>Coût de commande</w:t>
            </w:r>
            <w:bookmarkStart w:id="25" w:name="db_N57_SGq8f89AfagrDxvuc2H39d_N3f_21"/>
            <w:bookmarkEnd w:id="25"/>
            <w:r>
              <w:rPr/>
              <w:t xml:space="preserve"> = 50 euros, </w:t>
            </w:r>
            <w:r>
              <w:rPr>
                <w:rStyle w:val="TxtGlos"/>
              </w:rPr>
              <w:t>Taux de possession</w:t>
            </w:r>
            <w:bookmarkStart w:id="26" w:name="db_N57_SGq8f89AfagrDxvuc2H39d_N42_22"/>
            <w:bookmarkEnd w:id="26"/>
            <w:r>
              <w:rPr/>
              <w:t xml:space="preserve"> = 20%.</w:t>
            </w:r>
          </w:p>
          <w:p>
            <w:pPr>
              <w:pStyle w:val="OptxtparaTag"/>
              <w:rPr/>
            </w:pPr>
            <w:r>
              <w:rPr/>
              <w:t>Selon le carnet de commandes de l'entreprise, on estime que la pénalité d'un arrêt de production peut varier entre 50 euros et 300 euros de l'heure.</w:t>
            </w:r>
          </w:p>
        </w:tc>
        <w:tc>
          <w:tcPr>
            <w:tcW w:w="292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OptxtparaTag"/>
              <w:spacing w:before="57" w:after="0"/>
              <w:rPr/>
            </w:pPr>
            <w:r>
              <w:rPr/>
              <w:t xml:space="preserve">La </w:t>
            </w:r>
            <w:r>
              <w:rPr>
                <w:rStyle w:val="TxtGlos"/>
              </w:rPr>
              <w:t>consommation</w:t>
            </w:r>
            <w:bookmarkStart w:id="27" w:name="db_N57_SGq8f89AfagrDxvuc2H39d_N4e_23"/>
            <w:bookmarkEnd w:id="27"/>
            <w:r>
              <w:rPr/>
              <w:t xml:space="preserve"> moyenne mensuelle sur les 12 derniers mois a donné les résultats suivants : 16, 10, 13, 7, 14, 13, 9, 14, 18, 12, 17, 12, soit 155 à l'année.</w:t>
            </w:r>
          </w:p>
          <w:p>
            <w:pPr>
              <w:pStyle w:val="OptxtparaTag"/>
              <w:rPr/>
            </w:pPr>
            <w:r>
              <w:rPr/>
              <w:t>Le prix de la pièce est de 100 euros</w:t>
            </w:r>
          </w:p>
        </w:tc>
        <w:tc>
          <w:tcPr>
            <w:tcW w:w="28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OptxtparaTag"/>
              <w:spacing w:before="57" w:after="0"/>
              <w:rPr/>
            </w:pPr>
            <w:r>
              <w:rPr/>
              <w:t xml:space="preserve">Le </w:t>
            </w:r>
            <w:r>
              <w:rPr>
                <w:rStyle w:val="TxtGlos"/>
              </w:rPr>
              <w:t>délai</w:t>
            </w:r>
            <w:bookmarkStart w:id="28" w:name="db_N57_SGq8f89AfagrDxvuc2H39d_N5a_24"/>
            <w:bookmarkEnd w:id="28"/>
            <w:r>
              <w:rPr/>
              <w:t xml:space="preserve"> d'approvisionnement est de 5 jours.</w:t>
            </w:r>
          </w:p>
          <w:p>
            <w:pPr>
              <w:pStyle w:val="OptxtparaTag"/>
              <w:rPr/>
            </w:pPr>
            <w:r>
              <w:rPr/>
              <w:t>On constate en général que chez le fournisseur de la pièce, les commandes comportent en moyenne 5 références différentes.</w:t>
            </w:r>
          </w:p>
        </w:tc>
      </w:tr>
    </w:tbl>
    <w:p>
      <w:pPr>
        <w:pStyle w:val="GTableTitle"/>
        <w:rPr/>
      </w:pPr>
      <w:r>
        <w:rPr/>
        <w:t xml:space="preserve">Tableau </w:t>
      </w:r>
      <w:r>
        <w:rPr/>
        <w:fldChar w:fldCharType="begin"/>
      </w:r>
      <w:r>
        <w:rPr/>
        <w:instrText> SEQ tab \* ARABIC </w:instrText>
      </w:r>
      <w:r>
        <w:rPr/>
        <w:fldChar w:fldCharType="separate"/>
      </w:r>
      <w:r>
        <w:rPr/>
        <w:t>2</w:t>
      </w:r>
      <w:r>
        <w:rPr/>
        <w:fldChar w:fldCharType="end"/>
      </w:r>
      <w:r>
        <w:rPr/>
        <w:t>  Données</w:t>
      </w:r>
    </w:p>
    <w:p>
      <w:pPr>
        <w:pStyle w:val="OptxtitemizedListTagparagraphlevel1"/>
        <w:numPr>
          <w:ilvl w:val="0"/>
          <w:numId w:val="4"/>
        </w:numPr>
        <w:tabs>
          <w:tab w:val="left" w:pos="0" w:leader="none"/>
        </w:tabs>
        <w:ind w:start="720" w:hanging="360"/>
        <w:rPr/>
      </w:pPr>
      <w:r>
        <w:rPr/>
        <w:t>Faut-il stocker cette pièce ? (Justifier simplement sans calcul)</w:t>
      </w:r>
    </w:p>
    <w:p>
      <w:pPr>
        <w:pStyle w:val="OptxtitemizedListTagparagraphlevel1"/>
        <w:numPr>
          <w:ilvl w:val="0"/>
          <w:numId w:val="4"/>
        </w:numPr>
        <w:tabs>
          <w:tab w:val="left" w:pos="0" w:leader="none"/>
        </w:tabs>
        <w:ind w:start="720" w:hanging="360"/>
        <w:rPr/>
      </w:pPr>
      <w:r>
        <w:rPr/>
        <w:t>Quel coût de commande allez vous appliquer ?</w:t>
      </w:r>
    </w:p>
    <w:p>
      <w:pPr>
        <w:pStyle w:val="OptxtitemizedListTagparagraphlevel1"/>
        <w:numPr>
          <w:ilvl w:val="0"/>
          <w:numId w:val="4"/>
        </w:numPr>
        <w:tabs>
          <w:tab w:val="left" w:pos="0" w:leader="none"/>
        </w:tabs>
        <w:ind w:start="720" w:hanging="360"/>
        <w:rPr/>
      </w:pPr>
      <w:r>
        <w:rPr/>
        <w:t>Choisir la méthode d'approvisionnement la mieux adaptée à cette pièce ? (On demande de choisir la méthode qui convient sans en calculer les paramètres)</w:t>
      </w:r>
    </w:p>
    <w:p>
      <w:pPr>
        <w:pStyle w:val="OptxtitemizedListTagparagraphlevel1"/>
        <w:numPr>
          <w:ilvl w:val="0"/>
          <w:numId w:val="4"/>
        </w:numPr>
        <w:tabs>
          <w:tab w:val="left" w:pos="0" w:leader="none"/>
        </w:tabs>
        <w:ind w:start="720" w:hanging="360"/>
        <w:rPr/>
      </w:pPr>
      <w:r>
        <w:rPr/>
        <w:t xml:space="preserve">Exploiter l'historique (issu de la GMAO par exemple) et calculer la consommation </w:t>
      </w:r>
      <w:r>
        <w:rPr>
          <w:rStyle w:val="TxtEmp"/>
        </w:rPr>
        <w:t>mensuelle</w:t>
      </w:r>
      <w:r>
        <w:rPr/>
        <w:t xml:space="preserve"> moyenne ainsi que l'écart-type.</w:t>
      </w:r>
    </w:p>
    <w:p>
      <w:pPr>
        <w:pStyle w:val="OptxtitemizedListTagparagraphlevel1"/>
        <w:numPr>
          <w:ilvl w:val="0"/>
          <w:numId w:val="4"/>
        </w:numPr>
        <w:tabs>
          <w:tab w:val="left" w:pos="0" w:leader="none"/>
        </w:tabs>
        <w:ind w:start="720" w:hanging="360"/>
        <w:rPr/>
      </w:pPr>
      <w:r>
        <w:rPr/>
        <w:t xml:space="preserve">En déduire la </w:t>
      </w:r>
      <w:r>
        <w:rPr>
          <w:rStyle w:val="TxtEmp"/>
        </w:rPr>
        <w:t>consommation moyenne pendant un délai de 5 jours</w:t>
      </w:r>
      <w:r>
        <w:rPr/>
        <w:t xml:space="preserve"> ainsi que l'écart-type. On utilisera les règles de calcul sur les variables statistiques.</w:t>
      </w:r>
    </w:p>
    <w:p>
      <w:pPr>
        <w:pStyle w:val="OptxtitemizedListTagparagraphlevel1"/>
        <w:numPr>
          <w:ilvl w:val="0"/>
          <w:numId w:val="4"/>
        </w:numPr>
        <w:tabs>
          <w:tab w:val="left" w:pos="0" w:leader="none"/>
        </w:tabs>
        <w:ind w:start="720" w:hanging="360"/>
        <w:rPr/>
      </w:pPr>
      <w:r>
        <w:rPr/>
        <w:t>Calculer les paramètres nécessaires à la gestion de cette pièce (objectif : renseigner la GMAO).</w:t>
      </w:r>
    </w:p>
    <w:p>
      <w:pPr>
        <w:pStyle w:val="OptxtitemizedListTagparagraphlevel1"/>
        <w:numPr>
          <w:ilvl w:val="0"/>
          <w:numId w:val="4"/>
        </w:numPr>
        <w:tabs>
          <w:tab w:val="left" w:pos="0" w:leader="none"/>
        </w:tabs>
        <w:ind w:start="720" w:hanging="360"/>
        <w:rPr/>
      </w:pPr>
      <w:r>
        <w:rPr/>
        <w:t>Calculer le coût total annuel de gestion de cette pièce (</w:t>
      </w:r>
      <w:r>
        <w:rPr>
          <w:rStyle w:val="TxtGlos"/>
        </w:rPr>
        <w:t>CSM</w:t>
      </w:r>
      <w:bookmarkStart w:id="29" w:name="db_N57_RXJcFOzjiUfUqSD2nbJiLc_N9a_25"/>
      <w:bookmarkEnd w:id="29"/>
      <w:r>
        <w:rPr/>
        <w:t>) et en déduire le rapport CSM sur Coût d'achat.</w:t>
      </w:r>
    </w:p>
    <w:p>
      <w:pPr>
        <w:pStyle w:val="OptxtitemizedListTagparagraphlevel1"/>
        <w:numPr>
          <w:ilvl w:val="0"/>
          <w:numId w:val="4"/>
        </w:numPr>
        <w:tabs>
          <w:tab w:val="left" w:pos="0" w:leader="none"/>
        </w:tabs>
        <w:ind w:start="720" w:hanging="360"/>
        <w:rPr/>
      </w:pPr>
      <w:r>
        <w:rPr/>
        <w:t>Regroupement des commandes avec d'autres pièces (40 références) chez un même fournisseur et une facturation trimestrielle.</w:t>
      </w:r>
    </w:p>
    <w:p>
      <w:pPr>
        <w:pStyle w:val="Normal"/>
        <w:keepNext w:val="true"/>
        <w:keepLines/>
        <w:rPr>
          <w:b w:val="false"/>
          <w:i/>
          <w:vanish/>
          <w:color w:val="C0C0C0"/>
          <w:sz w:val="16"/>
        </w:rPr>
      </w:pPr>
      <w:r>
        <w:rPr>
          <w:b w:val="false"/>
          <w:i/>
          <w:vanish/>
          <w:color w:val="C0C0C0"/>
          <w:sz w:val="16"/>
        </w:rPr>
        <w:t> </w:t>
      </w:r>
      <w:bookmarkStart w:id="30" w:name="db_N59_jCFIgBx4SueHdmRhOp708d_N13_20"/>
      <w:bookmarkEnd w:id="30"/>
      <w:r>
        <w:rPr>
          <w:b w:val="false"/>
          <w:i/>
          <w:vanish/>
          <w:color w:val="C0C0C0"/>
          <w:sz w:val="16"/>
        </w:rPr>
        <w:t> </w:t>
      </w:r>
      <w:r>
        <w:rPr>
          <w:rFonts w:ascii="Arial" w:hAnsi="Arial"/>
          <w:b w:val="false"/>
          <w:i/>
          <w:vanish/>
          <w:color w:val="FFFFFF"/>
          <w:sz w:val="2"/>
        </w:rPr>
        <w:t> </w: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0" w:top="850" w:footer="737" w:bottom="1644" w:gutter="0"/>
          <w:formProt w:val="false"/>
          <w:textDirection w:val="lrTb"/>
          <w:docGrid w:type="default" w:linePitch="600" w:charSpace="32768"/>
        </w:sectPr>
      </w:pP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OdTemplateTexttitlelevel01"/>
        <w:numPr>
          <w:ilvl w:val="0"/>
          <w:numId w:val="1"/>
        </w:numPr>
        <w:tabs>
          <w:tab w:val="left" w:pos="0" w:leader="none"/>
        </w:tabs>
        <w:ind w:start="283" w:hanging="283"/>
        <w:rPr/>
      </w:pPr>
      <w:bookmarkStart w:id="31" w:name="__RefHeading___Toc3986_2724783523"/>
      <w:bookmarkEnd w:id="31"/>
      <w:r>
        <w:rPr/>
        <w:t>39. Opportunité de stockage - td</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850" w:top="1360" w:footer="737" w:bottom="1644" w:gutter="0"/>
          <w:pgNumType w:fmt="decimal"/>
          <w:formProt w:val="false"/>
          <w:titlePg/>
          <w:textDirection w:val="lrTb"/>
          <w:docGrid w:type="default" w:linePitch="600" w:charSpace="32768"/>
        </w:sectPr>
      </w:pP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32" w:name="db_N59_jCFIgBx4SueHdmRhOp708d_N15_26"/>
      <w:bookmarkEnd w:id="32"/>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33" w:name="db_Na_lqL1ky06mngOcGo3Qh0A1e_N13_27"/>
      <w:bookmarkEnd w:id="33"/>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34" w:name="db_Na_lqL1ky06mngOcGo3Qh0A1e_N13_27"/>
      <w:bookmarkEnd w:id="34"/>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35" w:name="db_Na_lqL1ky06mngOcGo3Qh0A1e_N16_28"/>
      <w:bookmarkEnd w:id="35"/>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36" w:name="db_Na_lqL1ky06mngOcGo3Qh0A1e_N16_28"/>
      <w:bookmarkEnd w:id="36"/>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37" w:name="db_Na_lqL1ky06mngOcGo3Qh0A1e_N19_29"/>
      <w:bookmarkEnd w:id="37"/>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38" w:name="db_Na_lqL1ky06mngOcGo3Qh0A1e_N19_29"/>
      <w:bookmarkEnd w:id="38"/>
      <w:r>
        <w:rPr>
          <w:b w:val="false"/>
          <w:i/>
          <w:vanish/>
          <w:color w:val="C0C0C0"/>
          <w:sz w:val="16"/>
        </w:rPr>
        <w:t> </w:t>
      </w:r>
      <w:r>
        <w:rPr>
          <w:rFonts w:ascii="Arial" w:hAnsi="Arial"/>
          <w:b w:val="false"/>
          <w:i/>
          <w:vanish/>
          <w:color w:val="FFFFFF"/>
          <w:sz w:val="2"/>
        </w:rPr>
        <w:t> </w:t>
      </w:r>
    </w:p>
    <w:p>
      <w:pPr>
        <w:pStyle w:val="OptxtparaTag"/>
        <w:keepNext w:val="true"/>
        <w:rPr/>
      </w:pPr>
      <w:r>
        <w:rPr/>
        <w:t>La démarche proposée ici fait appel aux notions de fiabilité prévisionnelle et aux modèles statistiques :</w:t>
      </w:r>
    </w:p>
    <w:p>
      <w:pPr>
        <w:pStyle w:val="OptxtitemizedListTagparagraphlevel1"/>
        <w:numPr>
          <w:ilvl w:val="0"/>
          <w:numId w:val="5"/>
        </w:numPr>
        <w:tabs>
          <w:tab w:val="left" w:pos="0" w:leader="none"/>
        </w:tabs>
        <w:ind w:start="720" w:hanging="360"/>
        <w:rPr/>
      </w:pPr>
      <w:r>
        <w:rPr>
          <w:rStyle w:val="TxtUcLnk"/>
        </w:rPr>
        <w:t>Loi exponentielle</w:t>
      </w:r>
      <w:bookmarkStart w:id="39" w:name="db_Nc0_WeguwQvEG1ir8s2fgosEmd_N37_30"/>
      <w:bookmarkEnd w:id="39"/>
    </w:p>
    <w:p>
      <w:pPr>
        <w:pStyle w:val="OptxtitemizedListTagparagraphlevel1"/>
        <w:numPr>
          <w:ilvl w:val="0"/>
          <w:numId w:val="5"/>
        </w:numPr>
        <w:tabs>
          <w:tab w:val="left" w:pos="0" w:leader="none"/>
        </w:tabs>
        <w:ind w:start="720" w:hanging="360"/>
        <w:rPr/>
      </w:pPr>
      <w:r>
        <w:rPr>
          <w:rStyle w:val="TxtUcLnk"/>
        </w:rPr>
        <w:t>Loi de Weibull</w:t>
      </w:r>
      <w:bookmarkStart w:id="40" w:name="db_Nc0_WeguwQvEG1ir8s2fgosEmd_N3e_33"/>
      <w:bookmarkEnd w:id="40"/>
    </w:p>
    <w:p>
      <w:pPr>
        <w:pStyle w:val="OptxtparaTag"/>
        <w:keepNext w:val="true"/>
        <w:rPr/>
      </w:pPr>
      <w:r>
        <w:rPr/>
        <w:t>Entreprise :</w:t>
      </w:r>
    </w:p>
    <w:p>
      <w:pPr>
        <w:pStyle w:val="OptxtitemizedListTagparagraphlevel1"/>
        <w:numPr>
          <w:ilvl w:val="0"/>
          <w:numId w:val="6"/>
        </w:numPr>
        <w:tabs>
          <w:tab w:val="left" w:pos="0" w:leader="none"/>
        </w:tabs>
        <w:ind w:start="720" w:hanging="360"/>
        <w:rPr/>
      </w:pPr>
      <w:r>
        <w:rPr>
          <w:rStyle w:val="TxtGlos"/>
        </w:rPr>
        <w:t>Coût de commande</w:t>
      </w:r>
      <w:bookmarkStart w:id="41" w:name="db_N57_DZr4VcTtxf3GmXEQsfVBc_N52_52"/>
      <w:bookmarkEnd w:id="41"/>
      <w:r>
        <w:rPr/>
        <w:t xml:space="preserve"> = 40 euros, </w:t>
      </w:r>
      <w:r>
        <w:rPr>
          <w:rStyle w:val="TxtGlos"/>
        </w:rPr>
        <w:t>Taux de possession</w:t>
      </w:r>
      <w:bookmarkStart w:id="42" w:name="db_N57_DZr4VcTtxf3GmXEQsfVBc_N55_53"/>
      <w:bookmarkEnd w:id="42"/>
      <w:r>
        <w:rPr/>
        <w:t xml:space="preserve"> = 15%.</w:t>
      </w:r>
    </w:p>
    <w:p>
      <w:pPr>
        <w:pStyle w:val="OptxtitemizedListTagparagraphlevel1"/>
        <w:numPr>
          <w:ilvl w:val="0"/>
          <w:numId w:val="6"/>
        </w:numPr>
        <w:tabs>
          <w:tab w:val="left" w:pos="0" w:leader="none"/>
        </w:tabs>
        <w:ind w:start="720" w:hanging="360"/>
        <w:rPr/>
      </w:pPr>
      <w:r>
        <w:rPr/>
        <w:t xml:space="preserve">Selon le carnet de commandes de l'entreprise, on estime que la </w:t>
      </w:r>
      <w:r>
        <w:rPr>
          <w:rStyle w:val="TxtGlos"/>
        </w:rPr>
        <w:t>pénalité</w:t>
      </w:r>
      <w:bookmarkStart w:id="43" w:name="db_N57_DZr4VcTtxf3GmXEQsfVBc_N5e_54"/>
      <w:bookmarkEnd w:id="43"/>
      <w:r>
        <w:rPr/>
        <w:t xml:space="preserve"> d'un arrêt de production peut varier entre 50 euros et 300 euros de l'heure.</w:t>
      </w:r>
    </w:p>
    <w:p>
      <w:pPr>
        <w:pStyle w:val="OptxtparaTag"/>
        <w:keepNext w:val="true"/>
        <w:rPr/>
      </w:pPr>
      <w:r>
        <w:rPr/>
        <w:t>Pièce :</w:t>
      </w:r>
    </w:p>
    <w:p>
      <w:pPr>
        <w:pStyle w:val="OptxtitemizedListTagparagraphlevel1"/>
        <w:numPr>
          <w:ilvl w:val="0"/>
          <w:numId w:val="7"/>
        </w:numPr>
        <w:tabs>
          <w:tab w:val="left" w:pos="0" w:leader="none"/>
        </w:tabs>
        <w:ind w:start="720" w:hanging="360"/>
        <w:rPr/>
      </w:pPr>
      <w:r>
        <w:rPr>
          <w:rStyle w:val="TxtGlos"/>
        </w:rPr>
        <w:t>R(t=6 mois)</w:t>
      </w:r>
      <w:bookmarkStart w:id="44" w:name="db_N57_DZr4VcTtxf3GmXEQsfVBc_N6d_55"/>
      <w:bookmarkEnd w:id="44"/>
      <w:r>
        <w:rPr/>
        <w:t xml:space="preserve"> = 0,9</w:t>
      </w:r>
    </w:p>
    <w:p>
      <w:pPr>
        <w:pStyle w:val="OptxtitemizedListTagparagraphlevel1"/>
        <w:numPr>
          <w:ilvl w:val="0"/>
          <w:numId w:val="7"/>
        </w:numPr>
        <w:tabs>
          <w:tab w:val="left" w:pos="0" w:leader="none"/>
        </w:tabs>
        <w:ind w:start="720" w:hanging="360"/>
        <w:rPr/>
      </w:pPr>
      <w:r>
        <w:rPr/>
        <w:t>la pièce étudiée est spécifique à une et une seule machine</w:t>
      </w:r>
    </w:p>
    <w:p>
      <w:pPr>
        <w:pStyle w:val="OptxtitemizedListTagparagraphlevel1"/>
        <w:numPr>
          <w:ilvl w:val="0"/>
          <w:numId w:val="7"/>
        </w:numPr>
        <w:tabs>
          <w:tab w:val="left" w:pos="0" w:leader="none"/>
        </w:tabs>
        <w:ind w:start="720" w:hanging="360"/>
        <w:rPr/>
      </w:pPr>
      <w:r>
        <w:rPr/>
        <w:t xml:space="preserve">Le </w:t>
      </w:r>
      <w:r>
        <w:rPr>
          <w:rStyle w:val="TxtGlos"/>
        </w:rPr>
        <w:t>prix de la pièce</w:t>
      </w:r>
      <w:bookmarkStart w:id="45" w:name="db_N57_DZr4VcTtxf3GmXEQsfVBc_N7c_56"/>
      <w:bookmarkEnd w:id="45"/>
      <w:r>
        <w:rPr/>
        <w:t xml:space="preserve"> est de 10000 euros.</w:t>
      </w:r>
    </w:p>
    <w:p>
      <w:pPr>
        <w:pStyle w:val="OptxtitemizedListTagparagraphlevel1"/>
        <w:numPr>
          <w:ilvl w:val="0"/>
          <w:numId w:val="7"/>
        </w:numPr>
        <w:tabs>
          <w:tab w:val="left" w:pos="0" w:leader="none"/>
        </w:tabs>
        <w:ind w:start="720" w:hanging="360"/>
        <w:rPr/>
      </w:pPr>
      <w:r>
        <w:rPr/>
        <w:t xml:space="preserve">Le </w:t>
      </w:r>
      <w:r>
        <w:rPr>
          <w:rStyle w:val="TxtGlos"/>
        </w:rPr>
        <w:t>délai d'approvisionnement</w:t>
      </w:r>
      <w:bookmarkStart w:id="46" w:name="db_N57_DZr4VcTtxf3GmXEQsfVBc_N85_57"/>
      <w:bookmarkEnd w:id="46"/>
      <w:r>
        <w:rPr/>
        <w:t xml:space="preserve"> de la pièce est de 6 heures en urgence (frais de port fixés à </w:t>
      </w:r>
      <w:r>
        <w:rPr>
          <w:rStyle w:val="TxtGlos"/>
        </w:rPr>
        <w:t>C</w:t>
      </w:r>
      <w:r>
        <w:rPr>
          <w:rStyle w:val="TxtInd"/>
        </w:rPr>
        <w:t>cpc</w:t>
      </w:r>
      <w:r>
        <w:rPr>
          <w:rStyle w:val="TxtGlos"/>
        </w:rPr>
        <w:t xml:space="preserve"> </w:t>
      </w:r>
      <w:bookmarkStart w:id="47" w:name="db_N57_DZr4VcTtxf3GmXEQsfVBc_N88_58"/>
      <w:bookmarkEnd w:id="47"/>
      <w:r>
        <w:rPr/>
        <w:t>à 250 euros) ou de 72 heures (C</w:t>
      </w:r>
      <w:r>
        <w:rPr>
          <w:rStyle w:val="TxtInd"/>
        </w:rPr>
        <w:t>c</w:t>
      </w:r>
      <w:r>
        <w:rPr/>
        <w:t>= 40 euros)</w:t>
      </w:r>
    </w:p>
    <w:p>
      <w:pPr>
        <w:pStyle w:val="Normal"/>
        <w:keepNext w:val="true"/>
        <w:keepLines/>
        <w:rPr>
          <w:b w:val="false"/>
          <w:i/>
          <w:vanish/>
          <w:color w:val="C0C0C0"/>
          <w:sz w:val="16"/>
        </w:rPr>
      </w:pPr>
      <w:r>
        <w:rPr>
          <w:b w:val="false"/>
          <w:i/>
          <w:vanish/>
          <w:color w:val="C0C0C0"/>
          <w:sz w:val="16"/>
        </w:rPr>
        <w:t> </w:t>
      </w:r>
      <w:bookmarkStart w:id="48" w:name="db_N59_jCFIgBx4SueHdmRhOp708d_N15_26"/>
      <w:bookmarkEnd w:id="48"/>
      <w:r>
        <w:rPr>
          <w:b w:val="false"/>
          <w:i/>
          <w:vanish/>
          <w:color w:val="C0C0C0"/>
          <w:sz w:val="16"/>
        </w:rPr>
        <w:t> </w:t>
      </w:r>
      <w:r>
        <w:rPr>
          <w:rFonts w:ascii="Arial" w:hAnsi="Arial"/>
          <w:b w:val="false"/>
          <w:i/>
          <w:vanish/>
          <w:color w:val="FFFFFF"/>
          <w:sz w:val="2"/>
        </w:rPr>
        <w:t> </w: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0" w:top="850" w:footer="737" w:bottom="1644" w:gutter="0"/>
          <w:formProt w:val="false"/>
          <w:textDirection w:val="lrTb"/>
          <w:docGrid w:type="default" w:linePitch="600" w:charSpace="32768"/>
        </w:sectPr>
      </w:pP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OdTemplateTexttitlelevel01"/>
        <w:numPr>
          <w:ilvl w:val="0"/>
          <w:numId w:val="1"/>
        </w:numPr>
        <w:tabs>
          <w:tab w:val="left" w:pos="0" w:leader="none"/>
        </w:tabs>
        <w:ind w:start="283" w:hanging="283"/>
        <w:rPr/>
      </w:pPr>
      <w:bookmarkStart w:id="49" w:name="__RefHeading___Toc3988_2724783523"/>
      <w:bookmarkEnd w:id="49"/>
      <w:r>
        <w:rPr/>
        <w:t>58-Gestion de stock -td</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850" w:top="1360" w:footer="737" w:bottom="1644" w:gutter="0"/>
          <w:pgNumType w:fmt="decimal"/>
          <w:formProt w:val="false"/>
          <w:titlePg/>
          <w:textDirection w:val="lrTb"/>
          <w:docGrid w:type="default" w:linePitch="600" w:charSpace="32768"/>
        </w:sectPr>
      </w:pP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50" w:name="db_N59_jCFIgBx4SueHdmRhOp708d_N17_59"/>
      <w:bookmarkEnd w:id="50"/>
      <w:r>
        <w:rPr>
          <w:b w:val="false"/>
          <w:i/>
          <w:vanish/>
          <w:color w:val="C0C0C0"/>
          <w:sz w:val="16"/>
        </w:rPr>
        <w:t> </w:t>
      </w:r>
      <w:r>
        <w:rPr>
          <w:rFonts w:ascii="Arial" w:hAnsi="Arial"/>
          <w:b w:val="false"/>
          <w:i/>
          <w:vanish/>
          <w:color w:val="FFFFFF"/>
          <w:sz w:val="2"/>
        </w:rPr>
        <w:t> </w:t>
      </w:r>
    </w:p>
    <w:p>
      <w:pPr>
        <w:pStyle w:val="SwWPbTitlepbTitle"/>
        <w:rPr/>
      </w:pPr>
      <w:r>
        <w:rPr>
          <w:rStyle w:val="SwWPbTitlevalue"/>
        </w:rPr>
        <w:t>Données entreprise et pièce</w:t>
      </w:r>
    </w:p>
    <w:p>
      <w:pPr>
        <w:pStyle w:val="OptxtparaTag"/>
        <w:rPr/>
      </w:pPr>
      <w:r>
        <w:rPr/>
        <w:t>On consomme 1000 pièces en moyenne chaque année à un prix unitaire de 10 euros (Cc=30 euros, T=15%)</w:t>
      </w:r>
    </w:p>
    <w:p>
      <w:pPr>
        <w:pStyle w:val="OptxtparaTag"/>
        <w:rPr/>
      </w:pPr>
      <w:r>
        <w:rPr/>
        <w:t>Réalisez l'étude de la pièce.</w:t>
      </w:r>
    </w:p>
    <w:p>
      <w:pPr>
        <w:pStyle w:val="OptxtparaTag"/>
        <w:rPr/>
      </w:pPr>
      <w:r>
        <w:rPr/>
        <w:t>Que dire concernant le stockage ou non de cette pièce ? Est-ce gênant de ne pas avoir d'informations concernant la pénalité encourue en cas de défaillance et d'arrêt machine ?</w:t>
      </w:r>
    </w:p>
    <w:p>
      <w:pPr>
        <w:pStyle w:val="OptxtparaTag"/>
        <w:rPr/>
      </w:pPr>
      <w:r>
        <w:rPr/>
        <w:t>Pourquoi peut-on choisir le plan d'approvisionnement pour cette pièce ? Que va t-on y gagner relativement à un Point de commande ?</w:t>
      </w:r>
    </w:p>
    <w:p>
      <w:pPr>
        <w:pStyle w:val="OptxtparaTag"/>
        <w:rPr/>
      </w:pPr>
      <w:r>
        <w:rPr/>
        <w:t>Idéalement, en respectant l'optimum économique, combien de commandes à l'année devrait t-on passer ?</w:t>
      </w:r>
    </w:p>
    <w:p>
      <w:pPr>
        <w:pStyle w:val="OptxtparaTag"/>
        <w:rPr/>
      </w:pPr>
      <w:r>
        <w:rPr/>
        <w:t>Combien de commandes peut-on raisonnablement envisager passer pour cette pièce : donnez l'intervalle qui convient avec l'intervalle sur le CSM qui en résulte ?</w:t>
      </w:r>
    </w:p>
    <w:p>
      <w:pPr>
        <w:pStyle w:val="SwWPbTitlepbTitle"/>
        <w:rPr/>
      </w:pPr>
      <w:r>
        <w:rPr>
          <w:rStyle w:val="SwWPbTitlevalue"/>
        </w:rPr>
        <w:t>Donnée Historique</w:t>
      </w:r>
    </w:p>
    <w:p>
      <w:pPr>
        <w:pStyle w:val="Normal"/>
        <w:keepNext w:val="true"/>
        <w:keepLines/>
        <w:rPr>
          <w:b w:val="false"/>
          <w:i/>
          <w:vanish/>
          <w:color w:val="C0C0C0"/>
          <w:sz w:val="16"/>
        </w:rPr>
      </w:pPr>
      <w:r>
        <w:rPr>
          <w:b w:val="false"/>
          <w:i/>
          <w:vanish/>
          <w:color w:val="C0C0C0"/>
          <w:sz w:val="16"/>
        </w:rPr>
        <w:t> </w:t>
      </w:r>
      <w:bookmarkStart w:id="51" w:name="db_N86_Gvq0Ji5gVNc4rzv11ZCAWh_N3a_60"/>
      <w:bookmarkEnd w:id="51"/>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52" w:name="db_N86_Gvq0Ji5gVNc4rzv11ZCAWh_N3a_60"/>
      <w:bookmarkEnd w:id="52"/>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53" w:name="db_N9d_Gvq0Ji5gVNc4rzv11ZCAWh_N3a_61"/>
      <w:bookmarkEnd w:id="53"/>
      <w:r>
        <w:rPr>
          <w:b w:val="false"/>
          <w:i/>
          <w:vanish/>
          <w:color w:val="C0C0C0"/>
          <w:sz w:val="16"/>
        </w:rPr>
        <w:t> </w:t>
      </w:r>
      <w:r>
        <w:rPr>
          <w:rFonts w:ascii="Arial" w:hAnsi="Arial"/>
          <w:b w:val="false"/>
          <w:i/>
          <w:vanish/>
          <w:color w:val="FFFFFF"/>
          <w:sz w:val="2"/>
        </w:rPr>
        <w:t> </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SwWResresmain"/>
        <w:rPr/>
      </w:pPr>
      <w:r>
        <w:rPr/>
      </w:r>
      <w:r>
        <w:rPr/>
        <w:t> </w:t>
      </w:r>
      <w:r>
        <w:rPr>
          <w:rFonts w:ascii="Arial" w:hAnsi="Arial"/>
          <w:color w:val="FFFFFF"/>
          <w:sz w:val="2"/>
        </w:rPr>
        <w:t> </w:t>
      </w:r>
      <w:r>
        <mc:AlternateContent>
          <mc:Choice Requires="wps">
            <w:drawing>
              <wp:inline distT="0" distB="0" distL="0" distR="0">
                <wp:extent cx="6120130" cy="381000"/>
                <wp:effectExtent l="0" t="0" r="0" b="0"/>
                <wp:docPr id="10" name="drawAutoName_Na1d"/>
                <a:graphic xmlns:a="http://schemas.openxmlformats.org/drawingml/2006/main">
                  <a:graphicData uri="http://schemas.microsoft.com/office/word/2010/wordprocessingShape">
                    <wps:wsp>
                      <wps:cNvSpPr txBox="1"/>
                      <wps:spPr>
                        <a:xfrm>
                          <a:off x="0" y="0"/>
                          <a:ext cx="6120130" cy="381000"/>
                        </a:xfrm>
                        <a:prstGeom prst="rect"/>
                        <a:solidFill>
                          <a:srgbClr val="BBBBBB">
                            <a:alpha val="0"/>
                          </a:srgbClr>
                        </a:solidFill>
                      </wps:spPr>
                      <wps:txbx>
                        <w:txbxContent>
                          <w:p>
                            <w:pPr>
                              <w:pStyle w:val="SwWResrescaption"/>
                              <w:rPr/>
                            </w:pPr>
                            <w:r>
                              <w:rPr/>
                              <w:object>
                                <v:shape id="ole_rId3" style="width:198.15pt;height:17.85pt" o:ole="">
                                  <v:imagedata r:id="rId4" o:title=""/>
                                </v:shape>
                                <o:OLEObject Type="Embed" ProgID="Excel.Sheet.12" ShapeID="ole_rId3" DrawAspect="Content" ObjectID="_1903085745" r:id="rId3"/>
                              </w:object>
                            </w:r>
                          </w:p>
                          <w:p>
                            <w:pPr>
                              <w:pStyle w:val="SwWResrestitle"/>
                              <w:suppressLineNumbers/>
                              <w:spacing w:before="0" w:after="57"/>
                              <w:jc w:val="center"/>
                              <w:rPr/>
                            </w:pPr>
                            <w:r>
                              <w:rPr/>
                              <w:t>  </w:t>
                            </w:r>
                            <w:r>
                              <w:rPr>
                                <w:rFonts w:ascii="Arial" w:hAnsi="Arial"/>
                                <w:color w:val="FFFFFF"/>
                                <w:sz w:val="2"/>
                              </w:rPr>
                              <w:t> </w:t>
                            </w:r>
                          </w:p>
                        </w:txbxContent>
                      </wps:txbx>
                      <wps:bodyPr anchor="t" lIns="0" tIns="0" rIns="0" bIns="0">
                        <a:noAutofit/>
                      </wps:bodyPr>
                    </wps:wsp>
                  </a:graphicData>
                </a:graphic>
                <wp14:sizeRelH relativeFrom="margin">
                  <wp14:pctWidth>100000</wp14:pctWidth>
                </wp14:sizeRelH>
              </wp:inline>
            </w:drawing>
          </mc:Choice>
          <mc:Fallback>
            <w:pict>
              <v:rect fillcolor="#BBBBBB" style="position:absolute;rotation:0;width:481.9pt;height:30pt;mso-wrap-distance-left:0pt;mso-wrap-distance-right:0pt;mso-wrap-distance-top:0pt;mso-wrap-distance-bottom:0pt;margin-top:-15pt;mso-position-vertical:center;mso-position-vertical-relative:text;margin-left:0pt;mso-position-horizontal:center;mso-position-horizontal-relative:text">
                <v:fill opacity="0f"/>
                <v:textbox inset="0in,0in,0in,0in">
                  <w:txbxContent>
                    <w:p>
                      <w:pPr>
                        <w:pStyle w:val="SwWResrescaption"/>
                        <w:rPr/>
                      </w:pPr>
                      <w:r>
                        <w:rPr/>
                        <w:object>
                          <v:shape id="ole_rId5" style="width:198.15pt;height:17.85pt" o:ole="">
                            <v:imagedata r:id="rId6" o:title=""/>
                          </v:shape>
                          <o:OLEObject Type="Embed" ProgID="Excel.Sheet.12" ShapeID="ole_rId5" DrawAspect="Content" ObjectID="_1439078788" r:id="rId5"/>
                        </w:object>
                      </w:r>
                    </w:p>
                    <w:p>
                      <w:pPr>
                        <w:pStyle w:val="SwWResrestitle"/>
                        <w:suppressLineNumbers/>
                        <w:spacing w:before="0" w:after="57"/>
                        <w:jc w:val="center"/>
                        <w:rPr/>
                      </w:pPr>
                      <w:r>
                        <w:rPr/>
                        <w:t>  </w:t>
                      </w:r>
                      <w:r>
                        <w:rPr>
                          <w:rFonts w:ascii="Arial" w:hAnsi="Arial"/>
                          <w:color w:val="FFFFFF"/>
                          <w:sz w:val="2"/>
                        </w:rPr>
                        <w:t> </w:t>
                      </w:r>
                    </w:p>
                  </w:txbxContent>
                </v:textbox>
                <w10:wrap type="topAndBottom"/>
              </v:rect>
            </w:pict>
          </mc:Fallback>
        </mc:AlternateConten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54" w:name="db_N9d_Gvq0Ji5gVNc4rzv11ZCAWh_N3a_61"/>
      <w:bookmarkEnd w:id="54"/>
      <w:r>
        <w:rPr>
          <w:b w:val="false"/>
          <w:i/>
          <w:vanish/>
          <w:color w:val="C0C0C0"/>
          <w:sz w:val="16"/>
        </w:rPr>
        <w:t> </w:t>
      </w:r>
      <w:r>
        <w:rPr>
          <w:rFonts w:ascii="Arial" w:hAnsi="Arial"/>
          <w:b w:val="false"/>
          <w:i/>
          <w:vanish/>
          <w:color w:val="FFFFFF"/>
          <w:sz w:val="2"/>
        </w:rPr>
        <w:t> </w:t>
      </w:r>
    </w:p>
    <w:p>
      <w:pPr>
        <w:pStyle w:val="OptxtparaTag"/>
        <w:rPr/>
      </w:pPr>
      <w:r>
        <w:rPr/>
        <w:t>Sur 10 périodes de 5 jours, on a relevé les consommations de pièces ci-dessus.</w:t>
      </w:r>
    </w:p>
    <w:p>
      <w:pPr>
        <w:pStyle w:val="OptxtparaTag"/>
        <w:rPr/>
      </w:pPr>
      <w:r>
        <w:rPr/>
        <w:t>Calculer la Moyenne et l'Ecart-type de la consommation par période de 5 jours.</w:t>
      </w:r>
    </w:p>
    <w:p>
      <w:pPr>
        <w:pStyle w:val="OptxtparaTag"/>
        <w:rPr/>
      </w:pPr>
      <w:r>
        <w:rPr/>
        <w:t>Pour la pièce de l'exercice 59, nous n'avions que la consommation annuelle comme source d'information. Ici, nous disposons d'une observation par tranche de 5 jours, mais qui ne correspond pas forcément au délai de livraison : en effet, si on change de fournisseur et que le délai passe de 2 à 3 jours, il est logique que nous ne soyons pas forcés de refaire de nouvelles observations.</w:t>
      </w:r>
    </w:p>
    <w:p>
      <w:pPr>
        <w:pStyle w:val="OptxtparaTag"/>
        <w:rPr/>
      </w:pPr>
      <w:r>
        <w:rPr/>
        <w:t>Que deviennent les valeurs (Moyenne et écart-type) si on doit appliquer un délai de 1 journée ?</w:t>
      </w:r>
    </w:p>
    <w:p>
      <w:pPr>
        <w:pStyle w:val="OptxtparaTag"/>
        <w:rPr/>
      </w:pPr>
      <w:r>
        <w:rPr/>
        <w:t>Moyenne : On va en consommer en moyenne 5 fois moins, soit Qm(d=1j) = Qm (d=5j)/ 5</w:t>
      </w:r>
    </w:p>
    <w:p>
      <w:pPr>
        <w:pStyle w:val="OptxtparaTag"/>
        <w:rPr/>
      </w:pPr>
      <w:r>
        <w:rPr/>
        <w:t>Ecart-type : La dispersion n'est pas proportionnelle à la durée, mais varie selon la racine carrée. Donc, l'écart-type à appliquer pour un délai de 1 journée devra être divisé par racine(5).</w:t>
      </w:r>
    </w:p>
    <w:p>
      <w:pPr>
        <w:pStyle w:val="OptxtparaTag"/>
        <w:rPr/>
      </w:pPr>
      <w:r>
        <w:rPr/>
        <w:t>Ceci vient des règles concernant les opérations sur les Variables aléatoires.</w:t>
      </w:r>
    </w:p>
    <w:p>
      <w:pPr>
        <w:pStyle w:val="OptxtparaTag"/>
        <w:rPr/>
      </w:pPr>
      <w:r>
        <w:rPr/>
        <w:t>Délai 1 journée : Si un fournisseur assure un délai de 1 journée, en déduire le stock mini Qs à constituer pour être sûr de ne pas être en rupture de stock lors de l'attente de la livraison. On notera que Qs correspond aussi à la consommation maximum que l'on est censé subir pendant le délai.</w:t>
      </w:r>
    </w:p>
    <w:p>
      <w:pPr>
        <w:pStyle w:val="OptxtparaTag"/>
        <w:rPr/>
      </w:pPr>
      <w:r>
        <w:rPr/>
        <w:t>Délai 3 jours : Calculer Qs si le fournisseur propose un délai de 3 jours</w:t>
      </w:r>
    </w:p>
    <w:p>
      <w:pPr>
        <w:pStyle w:val="Normal"/>
        <w:keepNext w:val="true"/>
        <w:keepLines/>
        <w:rPr>
          <w:b w:val="false"/>
          <w:i/>
          <w:vanish/>
          <w:color w:val="C0C0C0"/>
          <w:sz w:val="16"/>
        </w:rPr>
      </w:pPr>
      <w:r>
        <w:rPr>
          <w:b w:val="false"/>
          <w:i/>
          <w:vanish/>
          <w:color w:val="C0C0C0"/>
          <w:sz w:val="16"/>
        </w:rPr>
        <w:t> </w:t>
      </w:r>
      <w:bookmarkStart w:id="55" w:name="db_N59_jCFIgBx4SueHdmRhOp708d_N17_59"/>
      <w:bookmarkEnd w:id="55"/>
      <w:r>
        <w:rPr>
          <w:b w:val="false"/>
          <w:i/>
          <w:vanish/>
          <w:color w:val="C0C0C0"/>
          <w:sz w:val="16"/>
        </w:rPr>
        <w:t> </w:t>
      </w:r>
      <w:r>
        <w:rPr>
          <w:rFonts w:ascii="Arial" w:hAnsi="Arial"/>
          <w:b w:val="false"/>
          <w:i/>
          <w:vanish/>
          <w:color w:val="FFFFFF"/>
          <w:sz w:val="2"/>
        </w:rPr>
        <w:t> </w: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0" w:top="850" w:footer="737" w:bottom="1644" w:gutter="0"/>
          <w:formProt w:val="false"/>
          <w:textDirection w:val="lrTb"/>
          <w:docGrid w:type="default" w:linePitch="600" w:charSpace="32768"/>
        </w:sectPr>
      </w:pP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OdTemplateTexttitlelevel01"/>
        <w:numPr>
          <w:ilvl w:val="0"/>
          <w:numId w:val="1"/>
        </w:numPr>
        <w:tabs>
          <w:tab w:val="left" w:pos="0" w:leader="none"/>
        </w:tabs>
        <w:ind w:start="283" w:hanging="283"/>
        <w:rPr/>
      </w:pPr>
      <w:bookmarkStart w:id="56" w:name="__RefHeading___Toc3990_2724783523"/>
      <w:bookmarkEnd w:id="56"/>
      <w:r>
        <w:rPr/>
        <w:t>60 - TD - 1 Octobre 2020</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850" w:top="1360" w:footer="737" w:bottom="1644" w:gutter="0"/>
          <w:pgNumType w:fmt="decimal"/>
          <w:formProt w:val="false"/>
          <w:titlePg/>
          <w:textDirection w:val="lrTb"/>
          <w:docGrid w:type="default" w:linePitch="600" w:charSpace="32768"/>
        </w:sectPr>
      </w:pP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OdTemplateTexttitlelevel02"/>
        <w:numPr>
          <w:ilvl w:val="1"/>
          <w:numId w:val="1"/>
        </w:numPr>
        <w:tabs>
          <w:tab w:val="left" w:pos="0" w:leader="none"/>
        </w:tabs>
        <w:ind w:start="510" w:end="0" w:hanging="510"/>
        <w:rPr/>
      </w:pPr>
      <w:bookmarkStart w:id="57" w:name="__RefHeading___Toc3992_2724783523"/>
      <w:bookmarkEnd w:id="57"/>
      <w:r>
        <w:rPr/>
        <w:t>60-1-rédaction</w:t>
      </w:r>
    </w:p>
    <w:p>
      <w:pPr>
        <w:pStyle w:val="Normal"/>
        <w:keepNext w:val="true"/>
        <w:keepLines/>
        <w:rPr>
          <w:b w:val="false"/>
          <w:i/>
          <w:vanish/>
          <w:color w:val="C0C0C0"/>
          <w:sz w:val="16"/>
        </w:rPr>
      </w:pPr>
      <w:r>
        <w:rPr>
          <w:b w:val="false"/>
          <w:i/>
          <w:vanish/>
          <w:color w:val="C0C0C0"/>
          <w:sz w:val="16"/>
        </w:rPr>
        <w:t> </w:t>
      </w:r>
      <w:bookmarkStart w:id="58" w:name="db_N3c_Qp3hqpkVVbiw1oljFcimT_Nc_62"/>
      <w:bookmarkEnd w:id="58"/>
      <w:r>
        <w:rPr>
          <w:b w:val="false"/>
          <w:i/>
          <w:vanish/>
          <w:color w:val="C0C0C0"/>
          <w:sz w:val="16"/>
        </w:rPr>
        <w:t> </w:t>
      </w:r>
      <w:r>
        <w:rPr>
          <w:rFonts w:ascii="Arial" w:hAnsi="Arial"/>
          <w:b w:val="false"/>
          <w:i/>
          <w:vanish/>
          <w:color w:val="FFFFFF"/>
          <w:sz w:val="2"/>
        </w:rPr>
        <w:t> </w:t>
      </w:r>
    </w:p>
    <w:p>
      <w:pPr>
        <w:pStyle w:val="SwWPbTitlepbTitle"/>
        <w:rPr/>
      </w:pPr>
      <w:r>
        <w:rPr>
          <w:rStyle w:val="SwWPbTitlevalue"/>
        </w:rPr>
        <w:t>Partie I. Rédaction</w:t>
      </w:r>
    </w:p>
    <w:p>
      <w:pPr>
        <w:pStyle w:val="OptxtparaTag"/>
        <w:rPr/>
      </w:pPr>
      <w:r>
        <w:rPr/>
        <w:t>a. GMAO : Quelles sont les principales fonctions de la GMAO. Quelle est son utilité pour assister la maintenance dans sa gestion de stock de pièces détachées..</w:t>
      </w:r>
    </w:p>
    <w:p>
      <w:pPr>
        <w:pStyle w:val="OptxtparaTag"/>
        <w:rPr/>
      </w:pPr>
      <w:r>
        <w:rPr/>
        <w:t>b. Quelles sont les différences entre le Stock de matière première et le Stock de pièces détachées.</w:t>
      </w:r>
    </w:p>
    <w:p>
      <w:pPr>
        <w:pStyle w:val="OptxtparaTag"/>
        <w:rPr/>
      </w:pPr>
      <w:r>
        <w:rPr/>
        <w:t>c. Comment prend-on la décision de stocker ou non une pièce.</w:t>
      </w:r>
    </w:p>
    <w:p>
      <w:pPr>
        <w:pStyle w:val="OptxtparaTag"/>
        <w:rPr/>
      </w:pPr>
      <w:r>
        <w:rPr/>
        <w:t>d. Quel est le compromis qui permet de définir le rythme des commandes pour une pièce que l'on va stocker et donc commander un certain nombre de fois par an.</w:t>
      </w:r>
    </w:p>
    <w:p>
      <w:pPr>
        <w:pStyle w:val="OptxtparaTag"/>
        <w:rPr/>
      </w:pPr>
      <w:r>
        <w:rPr/>
        <w:t>e. Quelle est votre marge de manoeuvre lorsque vous devez choisir Qe en fonction de la valeur que vous avez calculé : que se passe t-il si vous faites le choix d'une valeur plus petite ou plus grande que Qe calculé ?</w:t>
      </w:r>
    </w:p>
    <w:p>
      <w:pPr>
        <w:pStyle w:val="OptxtparaTag"/>
        <w:rPr/>
      </w:pPr>
      <w:r>
        <w:rPr/>
        <w:t>f.1. Quelles sont les méthodes de réapprovisionnement que nous avons à notre disposition pour gérer le rythme des commandes ?</w:t>
      </w:r>
    </w:p>
    <w:p>
      <w:pPr>
        <w:pStyle w:val="OptxtparaTag"/>
        <w:rPr/>
      </w:pPr>
      <w:r>
        <w:rPr/>
        <w:t>f.2. Quelle(s) critère(s) pouvez vous donner pour choisir la méthode et quelle est la conséquence en cas de mauvais choix ?</w:t>
      </w:r>
    </w:p>
    <w:p>
      <w:pPr>
        <w:pStyle w:val="OptxtparaTag"/>
        <w:rPr/>
      </w:pPr>
      <w:r>
        <w:rPr/>
        <w:t>g.1. Expliquez avec un schéma ce qu'il se passe au moment du lancement d'une commande (lorsque la quantité en stock passe sous le seuil Qs ou Qmini) jusqu'à la réception.</w:t>
      </w:r>
    </w:p>
    <w:p>
      <w:pPr>
        <w:pStyle w:val="OptxtparaTag"/>
        <w:rPr/>
      </w:pPr>
      <w:r>
        <w:rPr/>
        <w:t>g.2. Quelle formules simples peut-on appliquer pour calculer Qs en fonction de Qd ?</w:t>
      </w:r>
    </w:p>
    <w:p>
      <w:pPr>
        <w:pStyle w:val="OptxtparaTag"/>
        <w:rPr/>
      </w:pPr>
      <w:r>
        <w:rPr/>
        <w:t>g.3. Qu'est qu'un risque de rupture ? Si vous disposez d'un ordinateur ou de tables de calcul de probabilités, quelle modèle statistique peut-on utiliser pour calculer un risque de rupture ?</w:t>
      </w:r>
    </w:p>
    <w:p>
      <w:pPr>
        <w:pStyle w:val="OptxtparaTag"/>
        <w:rPr/>
      </w:pPr>
      <w:r>
        <w:rPr/>
        <w:t>g.4. Quelles sont les conséquences des mauvais choix que l'on peut faire ? (Cf l'exemple de l'assureur et de l'assuré)</w:t>
      </w:r>
    </w:p>
    <w:p>
      <w:pPr>
        <w:pStyle w:val="Normal"/>
        <w:keepNext w:val="true"/>
        <w:keepLines/>
        <w:rPr>
          <w:b w:val="false"/>
          <w:i/>
          <w:vanish/>
          <w:color w:val="C0C0C0"/>
          <w:sz w:val="16"/>
        </w:rPr>
      </w:pPr>
      <w:r>
        <w:rPr>
          <w:b w:val="false"/>
          <w:i/>
          <w:vanish/>
          <w:color w:val="C0C0C0"/>
          <w:sz w:val="16"/>
        </w:rPr>
        <w:t> </w:t>
      </w:r>
      <w:bookmarkStart w:id="59" w:name="db_N3c_Qp3hqpkVVbiw1oljFcimT_Nc_62"/>
      <w:bookmarkEnd w:id="59"/>
      <w:r>
        <w:rPr>
          <w:b w:val="false"/>
          <w:i/>
          <w:vanish/>
          <w:color w:val="C0C0C0"/>
          <w:sz w:val="16"/>
        </w:rPr>
        <w:t> </w:t>
      </w:r>
      <w:r>
        <w:rPr>
          <w:rFonts w:ascii="Arial" w:hAnsi="Arial"/>
          <w:b w:val="false"/>
          <w:i/>
          <w:vanish/>
          <w:color w:val="FFFFFF"/>
          <w:sz w:val="2"/>
        </w:rPr>
        <w:t> </w:t>
      </w:r>
    </w:p>
    <w:p>
      <w:pPr>
        <w:pStyle w:val="OdTemplateTexttitlelevel02"/>
        <w:numPr>
          <w:ilvl w:val="1"/>
          <w:numId w:val="1"/>
        </w:numPr>
        <w:tabs>
          <w:tab w:val="left" w:pos="0" w:leader="none"/>
        </w:tabs>
        <w:ind w:start="510" w:end="0" w:hanging="510"/>
        <w:rPr/>
      </w:pPr>
      <w:bookmarkStart w:id="60" w:name="__RefHeading___Toc3994_2724783523"/>
      <w:bookmarkEnd w:id="60"/>
      <w:r>
        <w:rPr/>
        <w:t>60-2-Données</w:t>
      </w:r>
    </w:p>
    <w:p>
      <w:pPr>
        <w:pStyle w:val="Normal"/>
        <w:keepNext w:val="true"/>
        <w:keepLines/>
        <w:rPr>
          <w:b w:val="false"/>
          <w:i/>
          <w:vanish/>
          <w:color w:val="C0C0C0"/>
          <w:sz w:val="16"/>
        </w:rPr>
      </w:pPr>
      <w:r>
        <w:rPr>
          <w:b w:val="false"/>
          <w:i/>
          <w:vanish/>
          <w:color w:val="C0C0C0"/>
          <w:sz w:val="16"/>
        </w:rPr>
        <w:t> </w:t>
      </w:r>
      <w:bookmarkStart w:id="61" w:name="db_N3c_Qp3hqpkVVbiw1oljFcimT_Ne_63"/>
      <w:bookmarkEnd w:id="61"/>
      <w:r>
        <w:rPr>
          <w:b w:val="false"/>
          <w:i/>
          <w:vanish/>
          <w:color w:val="C0C0C0"/>
          <w:sz w:val="16"/>
        </w:rPr>
        <w:t> </w:t>
      </w:r>
      <w:r>
        <w:rPr>
          <w:rFonts w:ascii="Arial" w:hAnsi="Arial"/>
          <w:b w:val="false"/>
          <w:i/>
          <w:vanish/>
          <w:color w:val="FFFFFF"/>
          <w:sz w:val="2"/>
        </w:rPr>
        <w:t> </w:t>
      </w:r>
    </w:p>
    <w:p>
      <w:pPr>
        <w:pStyle w:val="SwWPbTitlepbTitle"/>
        <w:rPr/>
      </w:pPr>
      <w:r>
        <w:rPr>
          <w:rStyle w:val="SwWPbTitlekey"/>
        </w:rPr>
        <w:t>Exemple</w:t>
      </w:r>
      <w:r>
        <w:rPr/>
        <w:t> </w:t>
      </w:r>
      <w:r>
        <w:rPr>
          <w:rStyle w:val="SwWPbTitleseparator"/>
        </w:rPr>
        <w:t>:</w:t>
      </w:r>
      <w:r>
        <w:rPr/>
        <w:t> </w:t>
      </w:r>
      <w:r>
        <w:rPr>
          <w:rStyle w:val="SwWPbTitlevalue"/>
        </w:rPr>
        <w:t>Données</w:t>
      </w:r>
    </w:p>
    <w:p>
      <w:pPr>
        <w:pStyle w:val="OptxtparaTag"/>
        <w:rPr/>
      </w:pPr>
      <w:r>
        <w:rPr/>
        <w:t>Paramètres de gestion associés à l'entreprise (Cc = 20€ et T = 10%)</w:t>
      </w:r>
    </w:p>
    <w:p>
      <w:pPr>
        <w:pStyle w:val="OptxtparaTag"/>
        <w:rPr/>
      </w:pPr>
      <w:r>
        <w:rPr/>
        <w:t>Pièce A (Qa = 2000, Pu = 8 €),</w:t>
      </w:r>
    </w:p>
    <w:p>
      <w:pPr>
        <w:pStyle w:val="OptxtparaTag"/>
        <w:rPr/>
      </w:pPr>
      <w:r>
        <w:rPr/>
        <w:t>Pièce B (Qa = 120 Pu = 300 €),</w:t>
      </w:r>
    </w:p>
    <w:p>
      <w:pPr>
        <w:pStyle w:val="OptxtparaTag"/>
        <w:rPr/>
      </w:pPr>
      <w:r>
        <w:rPr/>
        <w:t>Pièce C (Qa = 600, Pu = 24 €)</w:t>
      </w:r>
    </w:p>
    <w:p>
      <w:pPr>
        <w:pStyle w:val="OptxtparaTag"/>
        <w:rPr/>
      </w:pPr>
      <w:r>
        <w:rPr/>
        <w:t>Les pièces sont actuellement commandées chez 3 fournisseurs différents qui proposent tous un délai de 3 jours. Pour la pièce A, on précise que la consommation moyenne par période de 6 jours a été mesurée à 28 avec un écart-type de 5. Pour les pièces B et C, on estime que la consommation pendant un délai est basée sur la consommation annuelle.</w:t>
      </w:r>
    </w:p>
    <w:p>
      <w:pPr>
        <w:pStyle w:val="OptxtparaTag"/>
        <w:keepNext w:val="true"/>
        <w:rPr/>
      </w:pPr>
      <w:r>
        <w:rPr/>
        <w:t xml:space="preserve">Pour chaque pièce, </w:t>
      </w:r>
      <w:r>
        <w:rPr>
          <w:rStyle w:val="TxtEmp"/>
        </w:rPr>
        <w:t>sans faire de calculs</w:t>
      </w:r>
      <w:r>
        <w:rPr/>
        <w:t> :</w:t>
      </w:r>
    </w:p>
    <w:p>
      <w:pPr>
        <w:pStyle w:val="OptxtitemizedListTagparagraphlevel1"/>
        <w:numPr>
          <w:ilvl w:val="0"/>
          <w:numId w:val="8"/>
        </w:numPr>
        <w:tabs>
          <w:tab w:val="left" w:pos="0" w:leader="none"/>
        </w:tabs>
        <w:ind w:start="720" w:hanging="360"/>
        <w:rPr/>
      </w:pPr>
      <w:r>
        <w:rPr/>
        <w:t>Justifier pourquoi il faut stocker.</w:t>
      </w:r>
    </w:p>
    <w:p>
      <w:pPr>
        <w:pStyle w:val="OptxtitemizedListTagparagraphlevel1"/>
        <w:numPr>
          <w:ilvl w:val="0"/>
          <w:numId w:val="8"/>
        </w:numPr>
        <w:tabs>
          <w:tab w:val="left" w:pos="0" w:leader="none"/>
        </w:tabs>
        <w:ind w:start="720" w:hanging="360"/>
        <w:rPr/>
      </w:pPr>
      <w:r>
        <w:rPr/>
        <w:t>Estimer le nombre de commande à passer à l'année et la quantité commandée à chaque commande.</w:t>
      </w:r>
    </w:p>
    <w:p>
      <w:pPr>
        <w:pStyle w:val="OptxtitemizedListTagparagraphlevel1"/>
        <w:numPr>
          <w:ilvl w:val="0"/>
          <w:numId w:val="8"/>
        </w:numPr>
        <w:tabs>
          <w:tab w:val="left" w:pos="0" w:leader="none"/>
        </w:tabs>
        <w:ind w:start="720" w:hanging="360"/>
        <w:rPr/>
      </w:pPr>
      <w:r>
        <w:rPr/>
        <w:t>Choisir la méthode d'approvisionnement et définir le plus simplement possible un seuil minimum avant le lancement d'une commande. Pour rappel, un logiciel de GMAO aura besoin de ces renseignements pour vous proposer une liste d'articles à commander.</w:t>
      </w:r>
    </w:p>
    <w:p>
      <w:pPr>
        <w:pStyle w:val="Normal"/>
        <w:keepNext w:val="true"/>
        <w:keepLines/>
        <w:rPr>
          <w:b w:val="false"/>
          <w:i/>
          <w:vanish/>
          <w:color w:val="C0C0C0"/>
          <w:sz w:val="16"/>
        </w:rPr>
      </w:pPr>
      <w:r>
        <w:rPr>
          <w:b w:val="false"/>
          <w:i/>
          <w:vanish/>
          <w:color w:val="C0C0C0"/>
          <w:sz w:val="16"/>
        </w:rPr>
        <w:t> </w:t>
      </w:r>
      <w:bookmarkStart w:id="62" w:name="db_N3c_Qp3hqpkVVbiw1oljFcimT_Ne_63"/>
      <w:bookmarkEnd w:id="62"/>
      <w:r>
        <w:rPr>
          <w:b w:val="false"/>
          <w:i/>
          <w:vanish/>
          <w:color w:val="C0C0C0"/>
          <w:sz w:val="16"/>
        </w:rPr>
        <w:t> </w:t>
      </w:r>
      <w:r>
        <w:rPr>
          <w:rFonts w:ascii="Arial" w:hAnsi="Arial"/>
          <w:b w:val="false"/>
          <w:i/>
          <w:vanish/>
          <w:color w:val="FFFFFF"/>
          <w:sz w:val="2"/>
        </w:rPr>
        <w:t> </w:t>
      </w:r>
    </w:p>
    <w:p>
      <w:pPr>
        <w:pStyle w:val="OdTemplateTexttitlelevel02"/>
        <w:numPr>
          <w:ilvl w:val="1"/>
          <w:numId w:val="1"/>
        </w:numPr>
        <w:tabs>
          <w:tab w:val="left" w:pos="0" w:leader="none"/>
        </w:tabs>
        <w:ind w:start="510" w:end="0" w:hanging="510"/>
        <w:rPr/>
      </w:pPr>
      <w:bookmarkStart w:id="63" w:name="__RefHeading___Toc3996_2724783523"/>
      <w:bookmarkEnd w:id="63"/>
      <w:r>
        <w:rPr/>
        <w:t>60-2-étude séparée et regroupement</w:t>
      </w:r>
    </w:p>
    <w:p>
      <w:pPr>
        <w:pStyle w:val="Normal"/>
        <w:keepNext w:val="true"/>
        <w:keepLines/>
        <w:rPr>
          <w:b w:val="false"/>
          <w:i/>
          <w:vanish/>
          <w:color w:val="C0C0C0"/>
          <w:sz w:val="16"/>
        </w:rPr>
      </w:pPr>
      <w:r>
        <w:rPr>
          <w:b w:val="false"/>
          <w:i/>
          <w:vanish/>
          <w:color w:val="C0C0C0"/>
          <w:sz w:val="16"/>
        </w:rPr>
        <w:t> </w:t>
      </w:r>
      <w:bookmarkStart w:id="64" w:name="db_N3c_Qp3hqpkVVbiw1oljFcimT_N10_64"/>
      <w:bookmarkEnd w:id="64"/>
      <w:r>
        <w:rPr>
          <w:b w:val="false"/>
          <w:i/>
          <w:vanish/>
          <w:color w:val="C0C0C0"/>
          <w:sz w:val="16"/>
        </w:rPr>
        <w:t> </w:t>
      </w:r>
      <w:r>
        <w:rPr>
          <w:rFonts w:ascii="Arial" w:hAnsi="Arial"/>
          <w:b w:val="false"/>
          <w:i/>
          <w:vanish/>
          <w:color w:val="FFFFFF"/>
          <w:sz w:val="2"/>
        </w:rPr>
        <w:t> </w:t>
      </w:r>
    </w:p>
    <w:p>
      <w:pPr>
        <w:pStyle w:val="SwWPbTitlepbTitle"/>
        <w:rPr/>
      </w:pPr>
      <w:r>
        <w:rPr>
          <w:rStyle w:val="SwWPbTitlekey"/>
        </w:rPr>
        <w:t>Exemple</w:t>
      </w:r>
      <w:r>
        <w:rPr/>
        <w:t> </w:t>
      </w:r>
      <w:r>
        <w:rPr>
          <w:rStyle w:val="SwWPbTitleseparator"/>
        </w:rPr>
        <w:t>:</w:t>
      </w:r>
      <w:r>
        <w:rPr/>
        <w:t> </w:t>
      </w:r>
      <w:r>
        <w:rPr>
          <w:rStyle w:val="SwWPbTitlevalue"/>
        </w:rPr>
        <w:t>Données</w:t>
      </w:r>
    </w:p>
    <w:p>
      <w:pPr>
        <w:pStyle w:val="OptxtparaTag"/>
        <w:rPr/>
      </w:pPr>
      <w:r>
        <w:rPr/>
        <w:t>Paramètres de gestion associés à l'entreprise (Cc = 20€ et T = 10%)</w:t>
      </w:r>
    </w:p>
    <w:p>
      <w:pPr>
        <w:pStyle w:val="OptxtparaTag"/>
        <w:rPr/>
      </w:pPr>
      <w:r>
        <w:rPr/>
        <w:t>Pièce A (Qa = 2000, Pu = 8 €),</w:t>
      </w:r>
    </w:p>
    <w:p>
      <w:pPr>
        <w:pStyle w:val="OptxtparaTag"/>
        <w:rPr/>
      </w:pPr>
      <w:r>
        <w:rPr/>
        <w:t>Pièce B (Qa = 120 Pu = 300 €),</w:t>
      </w:r>
    </w:p>
    <w:p>
      <w:pPr>
        <w:pStyle w:val="OptxtparaTag"/>
        <w:rPr/>
      </w:pPr>
      <w:r>
        <w:rPr/>
        <w:t>Pièce C (Qa = 600, Pu = 24 €)</w:t>
      </w:r>
    </w:p>
    <w:p>
      <w:pPr>
        <w:pStyle w:val="OptxtparaTag"/>
        <w:rPr/>
      </w:pPr>
      <w:r>
        <w:rPr/>
        <w:t>On constate maintenant que ces 3 références peuvent être commandées chez un même fournisseur. En général, on trouve sur les bons de commande 4 références en moyenne.</w:t>
      </w:r>
    </w:p>
    <w:p>
      <w:pPr>
        <w:pStyle w:val="OptxtitemizedListTagparagraphlevel1"/>
        <w:numPr>
          <w:ilvl w:val="0"/>
          <w:numId w:val="9"/>
        </w:numPr>
        <w:tabs>
          <w:tab w:val="left" w:pos="0" w:leader="none"/>
        </w:tabs>
        <w:ind w:start="720" w:hanging="360"/>
        <w:rPr/>
      </w:pPr>
      <w:r>
        <w:rPr/>
        <w:t>Calculer la nouvelle valeur de Cc.</w:t>
      </w:r>
    </w:p>
    <w:p>
      <w:pPr>
        <w:pStyle w:val="OptxtitemizedListTagparagraphlevel1"/>
        <w:numPr>
          <w:ilvl w:val="0"/>
          <w:numId w:val="9"/>
        </w:numPr>
        <w:tabs>
          <w:tab w:val="left" w:pos="0" w:leader="none"/>
        </w:tabs>
        <w:ind w:start="720" w:hanging="360"/>
        <w:rPr/>
      </w:pPr>
      <w:r>
        <w:rPr/>
        <w:t>Refaire l'étude précédente et calculer le CSM total. Qu'y gagne t-on ?</w:t>
      </w:r>
    </w:p>
    <w:p>
      <w:pPr>
        <w:pStyle w:val="OptxtitemizedListTagparagraphlevel1"/>
        <w:numPr>
          <w:ilvl w:val="0"/>
          <w:numId w:val="9"/>
        </w:numPr>
        <w:tabs>
          <w:tab w:val="left" w:pos="0" w:leader="none"/>
        </w:tabs>
        <w:ind w:start="720" w:hanging="360"/>
        <w:rPr/>
      </w:pPr>
      <w:r>
        <w:rPr/>
        <w:t>Déterminer une périodicité fixe pour commander les 3 références à chaque fois.</w:t>
      </w:r>
    </w:p>
    <w:p>
      <w:pPr>
        <w:pStyle w:val="SwWPbTitlepbTitle"/>
        <w:rPr/>
      </w:pPr>
      <w:r>
        <w:rPr>
          <w:rStyle w:val="SwWPbTitlevalue"/>
        </w:rPr>
        <w:t>Etude des pièces avec 3 fournisseurs</w:t>
      </w:r>
    </w:p>
    <w:p>
      <w:pPr>
        <w:pStyle w:val="OptxtparaTag"/>
        <w:rPr/>
      </w:pPr>
      <w:r>
        <w:rPr/>
        <w:t>Les pièces sont actuellement commandées chez 3 fournisseurs différents qui proposent tous un délai de 3 jours. Pour la pièce A, on précise que la consommation moyenne par période de 6 jours a été mesurée à 28 avec un écart-type de 5.</w:t>
      </w:r>
    </w:p>
    <w:p>
      <w:pPr>
        <w:pStyle w:val="OptxtparaTag"/>
        <w:keepNext w:val="true"/>
        <w:rPr/>
      </w:pPr>
      <w:r>
        <w:rPr/>
        <w:t>Pour chaque pièce, à l'aide de l'exécutable :</w:t>
      </w:r>
    </w:p>
    <w:p>
      <w:pPr>
        <w:pStyle w:val="OptxtitemizedListTagparagraphlevel1"/>
        <w:numPr>
          <w:ilvl w:val="0"/>
          <w:numId w:val="10"/>
        </w:numPr>
        <w:tabs>
          <w:tab w:val="left" w:pos="0" w:leader="none"/>
        </w:tabs>
        <w:ind w:start="720" w:hanging="360"/>
        <w:rPr/>
      </w:pPr>
      <w:r>
        <w:rPr/>
        <w:t>Encadrer le nombre de commande à passer à l'année (en donnant le rapport entre le CSM max - CSM optimisé sur le CSM optimisé.</w:t>
      </w:r>
    </w:p>
    <w:p>
      <w:pPr>
        <w:pStyle w:val="OptxtitemizedListTagparagraphlevel1"/>
        <w:numPr>
          <w:ilvl w:val="0"/>
          <w:numId w:val="10"/>
        </w:numPr>
        <w:tabs>
          <w:tab w:val="left" w:pos="0" w:leader="none"/>
        </w:tabs>
        <w:ind w:start="720" w:hanging="360"/>
        <w:rPr/>
      </w:pPr>
      <w:r>
        <w:rPr/>
        <w:t>Préciser le rapport entre le CSM et Cachat</w:t>
      </w:r>
    </w:p>
    <w:p>
      <w:pPr>
        <w:pStyle w:val="OptxtitemizedListTagparagraphlevel1"/>
        <w:numPr>
          <w:ilvl w:val="0"/>
          <w:numId w:val="10"/>
        </w:numPr>
        <w:tabs>
          <w:tab w:val="left" w:pos="0" w:leader="none"/>
        </w:tabs>
        <w:ind w:start="720" w:hanging="360"/>
        <w:rPr/>
      </w:pPr>
      <w:r>
        <w:rPr/>
        <w:t>Choisir la méthode d'approvisionnement et calculer le seuil minimum avant le lancement d'une commande pour des risques de 2% et 5%. Pour ce faire, par exemple,utilisez la loi de Poisson dans excel avec = LOI.POISSON.N(15,10,VRAI) pour calculer la probabilité de consommer moins de 15 pièces lorsque la moyenne est de 10. Le risque de rupture est l'inverse du résultat, soit 4,88% pour être précis. En tâtonnant, vous trouverez le risque associé au seuil.</w:t>
      </w:r>
    </w:p>
    <w:p>
      <w:pPr>
        <w:pStyle w:val="OptxtparaTag"/>
        <w:rPr/>
      </w:pPr>
      <w:r>
        <w:rPr/>
        <w:t>Calculer le CSM total et le nombre total de commandes nécessaire à la gestion des 3 références.</w:t>
      </w:r>
    </w:p>
    <w:p>
      <w:pPr>
        <w:pStyle w:val="SwWPbTitlepbTitle"/>
        <w:rPr/>
      </w:pPr>
      <w:r>
        <w:rPr>
          <w:rStyle w:val="SwWPbTitlevalue"/>
        </w:rPr>
        <w:t>Etude des pièces avec 1 fournisseur</w:t>
      </w:r>
    </w:p>
    <w:p>
      <w:pPr>
        <w:pStyle w:val="OptxtparaTag"/>
        <w:rPr/>
      </w:pPr>
      <w:r>
        <w:rPr/>
        <w:t>On constate maintenant que ces 3 références peuvent être commandées chez un même fournisseur. En général, on trouve sur les bons de commande 4 références en moyenne.</w:t>
      </w:r>
    </w:p>
    <w:p>
      <w:pPr>
        <w:pStyle w:val="OptxtitemizedListTagparagraphlevel1"/>
        <w:numPr>
          <w:ilvl w:val="0"/>
          <w:numId w:val="11"/>
        </w:numPr>
        <w:tabs>
          <w:tab w:val="left" w:pos="0" w:leader="none"/>
        </w:tabs>
        <w:ind w:start="720" w:hanging="360"/>
        <w:rPr/>
      </w:pPr>
      <w:r>
        <w:rPr/>
        <w:t>Calculer la nouvelle valeur de Cc.</w:t>
      </w:r>
    </w:p>
    <w:p>
      <w:pPr>
        <w:pStyle w:val="OptxtitemizedListTagparagraphlevel1"/>
        <w:numPr>
          <w:ilvl w:val="0"/>
          <w:numId w:val="11"/>
        </w:numPr>
        <w:tabs>
          <w:tab w:val="left" w:pos="0" w:leader="none"/>
        </w:tabs>
        <w:ind w:start="720" w:hanging="360"/>
        <w:rPr/>
      </w:pPr>
      <w:r>
        <w:rPr/>
        <w:t>Refaire l'étude précédente et calculer le CSM total. Qu'y gagne t-on ?</w:t>
      </w:r>
    </w:p>
    <w:p>
      <w:pPr>
        <w:pStyle w:val="OptxtitemizedListTagparagraphlevel1"/>
        <w:numPr>
          <w:ilvl w:val="0"/>
          <w:numId w:val="11"/>
        </w:numPr>
        <w:tabs>
          <w:tab w:val="left" w:pos="0" w:leader="none"/>
        </w:tabs>
        <w:ind w:start="720" w:hanging="360"/>
        <w:rPr/>
      </w:pPr>
      <w:r>
        <w:rPr/>
        <w:t>Déterminer une périodicité fixe pour commander les 3 références à chaque fois en y associant les valeurs Plafond.</w:t>
      </w:r>
    </w:p>
    <w:p>
      <w:pPr>
        <w:pStyle w:val="OptxtparaTag"/>
        <w:rPr/>
      </w:pPr>
      <w:r>
        <w:rPr/>
        <w:t>Comparer les résultats en terme de nombre de commande, valeur totale du stock à un instant quelconque.</w:t>
      </w:r>
    </w:p>
    <w:p>
      <w:pPr>
        <w:pStyle w:val="Normal"/>
        <w:keepNext w:val="true"/>
        <w:keepLines/>
        <w:rPr>
          <w:b w:val="false"/>
          <w:i/>
          <w:vanish/>
          <w:color w:val="C0C0C0"/>
          <w:sz w:val="16"/>
        </w:rPr>
      </w:pPr>
      <w:r>
        <w:rPr>
          <w:b w:val="false"/>
          <w:i/>
          <w:vanish/>
          <w:color w:val="C0C0C0"/>
          <w:sz w:val="16"/>
        </w:rPr>
        <w:t> </w:t>
      </w:r>
      <w:bookmarkStart w:id="65" w:name="db_N3c_Qp3hqpkVVbiw1oljFcimT_N10_64"/>
      <w:bookmarkEnd w:id="65"/>
      <w:r>
        <w:rPr>
          <w:b w:val="false"/>
          <w:i/>
          <w:vanish/>
          <w:color w:val="C0C0C0"/>
          <w:sz w:val="16"/>
        </w:rPr>
        <w:t> </w:t>
      </w:r>
      <w:r>
        <w:rPr>
          <w:rFonts w:ascii="Arial" w:hAnsi="Arial"/>
          <w:b w:val="false"/>
          <w:i/>
          <w:vanish/>
          <w:color w:val="FFFFFF"/>
          <w:sz w:val="2"/>
        </w:rPr>
        <w:t> </w: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0" w:top="850" w:footer="737" w:bottom="1644" w:gutter="0"/>
          <w:formProt w:val="false"/>
          <w:textDirection w:val="lrTb"/>
          <w:docGrid w:type="default" w:linePitch="600" w:charSpace="32768"/>
        </w:sectPr>
      </w:pPr>
    </w:p>
    <w:p>
      <w:pPr>
        <w:sectPr>
          <w:type w:val="continuous"/>
          <w:pgSz w:w="11906" w:h="16838"/>
          <w:pgMar w:left="1134" w:right="1134" w:header="850" w:top="1360" w:footer="737" w:bottom="1644" w:gutter="0"/>
          <w:pgNumType w:fmt="decimal"/>
          <w:formProt w:val="false"/>
          <w:textDirection w:val="lrTb"/>
          <w:docGrid w:type="default" w:linePitch="600" w:charSpace="32768"/>
        </w:sect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OdTemplateTexttitlelevel01"/>
        <w:numPr>
          <w:ilvl w:val="0"/>
          <w:numId w:val="1"/>
        </w:numPr>
        <w:tabs>
          <w:tab w:val="left" w:pos="0" w:leader="none"/>
        </w:tabs>
        <w:ind w:start="283" w:hanging="283"/>
        <w:rPr/>
      </w:pPr>
      <w:bookmarkStart w:id="66" w:name="__RefHeading___Toc3998_2724783523"/>
      <w:bookmarkEnd w:id="66"/>
      <w:r>
        <w:rPr/>
        <w:t>223 : politique de maintenance</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sectPr>
          <w:headerReference w:type="default" r:id="rId7"/>
          <w:footerReference w:type="default" r:id="rId8"/>
          <w:footerReference w:type="first" r:id="rId9"/>
          <w:type w:val="nextPage"/>
          <w:pgSz w:w="11906" w:h="16838"/>
          <w:pgMar w:left="1134" w:right="1134" w:header="850" w:top="1360" w:footer="737" w:bottom="1644" w:gutter="0"/>
          <w:pgNumType w:fmt="decimal"/>
          <w:formProt w:val="false"/>
          <w:titlePg/>
          <w:textDirection w:val="lrTb"/>
          <w:docGrid w:type="default" w:linePitch="600" w:charSpace="32768"/>
        </w:sectPr>
      </w:pP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67" w:name="db_N59_jCFIgBx4SueHdmRhOp708d_N1b_65"/>
      <w:bookmarkEnd w:id="67"/>
      <w:r>
        <w:rPr>
          <w:b w:val="false"/>
          <w:i/>
          <w:vanish/>
          <w:color w:val="C0C0C0"/>
          <w:sz w:val="16"/>
        </w:rPr>
        <w:t> </w:t>
      </w:r>
      <w:r>
        <w:rPr>
          <w:rFonts w:ascii="Arial" w:hAnsi="Arial"/>
          <w:b w:val="false"/>
          <w:i/>
          <w:vanish/>
          <w:color w:val="FFFFFF"/>
          <w:sz w:val="2"/>
        </w:rPr>
        <w:t> </w:t>
      </w:r>
    </w:p>
    <w:p>
      <w:pPr>
        <w:pStyle w:val="OptxtparaTag"/>
        <w:rPr/>
      </w:pPr>
      <w:r>
        <w:rPr/>
        <w:t>La fiabilité à t=600 heures de 0,9 est donnée à un bon niveau de confiance par le fournisseur : ce qui signifie que maximum de défaillances sur les 600 premières heures d'utilisation ne dépassera pas 10. On admet aussi que R(t=1200)=0.</w:t>
      </w:r>
    </w:p>
    <w:p>
      <w:pPr>
        <w:pStyle w:val="OptxtparaTag"/>
        <w:rPr/>
      </w:pPr>
      <w:r>
        <w:rPr/>
        <w:t>Le prix du composant est de 10 euros, le coût de main d'oeuvre une intervention curative est de 50 euros, le forfait main d'oeuvre de l'échange des composants qui ne sont pas défaillants avant l'échéance de l'échange est fixé à 500 euros (peu importe que le nombre à changer varie quelque peu - de 6 à 10 par exemple)</w:t>
      </w:r>
    </w:p>
    <w:p>
      <w:pPr>
        <w:pStyle w:val="OptxtparaTag"/>
        <w:rPr/>
      </w:pPr>
      <w:r>
        <w:rPr/>
        <w:t>Le tableau ci-dessous permet de gérer les coûts d'un échange systématique au regard de l'évolution aléatoire des interventions curatives.</w:t>
      </w:r>
    </w:p>
    <w:p>
      <w:pPr>
        <w:pStyle w:val="Normal"/>
        <w:keepNext w:val="true"/>
        <w:keepLines/>
        <w:rPr>
          <w:b w:val="false"/>
          <w:i/>
          <w:vanish/>
          <w:color w:val="C0C0C0"/>
          <w:sz w:val="16"/>
        </w:rPr>
      </w:pPr>
      <w:r>
        <w:rPr>
          <w:b w:val="false"/>
          <w:i/>
          <w:vanish/>
          <w:color w:val="C0C0C0"/>
          <w:sz w:val="16"/>
        </w:rPr>
        <w:t> </w:t>
      </w:r>
      <w:bookmarkStart w:id="68" w:name="db_N86_hJwmMAP806f7CAhz77bNzf_N25_66"/>
      <w:bookmarkEnd w:id="68"/>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69" w:name="db_N86_hJwmMAP806f7CAhz77bNzf_N25_66"/>
      <w:bookmarkEnd w:id="69"/>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70" w:name="db_N9d_hJwmMAP806f7CAhz77bNzf_N25_67"/>
      <w:bookmarkEnd w:id="70"/>
      <w:r>
        <w:rPr>
          <w:b w:val="false"/>
          <w:i/>
          <w:vanish/>
          <w:color w:val="C0C0C0"/>
          <w:sz w:val="16"/>
        </w:rPr>
        <w:t> </w:t>
      </w:r>
      <w:r>
        <w:rPr>
          <w:rFonts w:ascii="Arial" w:hAnsi="Arial"/>
          <w:b w:val="false"/>
          <w:i/>
          <w:vanish/>
          <w:color w:val="FFFFFF"/>
          <w:sz w:val="2"/>
        </w:rPr>
        <w:t> </w:t>
      </w:r>
    </w:p>
    <w:p>
      <w:pPr>
        <w:pStyle w:val="Normal"/>
        <w:keepNext w:val="true"/>
        <w:keepLines/>
        <w:rPr>
          <w:rFonts w:ascii="Arial" w:hAnsi="Arial"/>
          <w:color w:val="FFFFFF"/>
          <w:sz w:val="2"/>
        </w:rPr>
      </w:pPr>
      <w:r>
        <w:rPr>
          <w:rFonts w:ascii="Arial" w:hAnsi="Arial"/>
          <w:color w:val="FFFFFF"/>
          <w:sz w:val="2"/>
        </w:rPr>
        <w:t>  </w:t>
      </w:r>
      <w:r>
        <w:rPr>
          <w:rFonts w:ascii="Arial" w:hAnsi="Arial"/>
          <w:color w:val="FFFFFF"/>
          <w:sz w:val="2"/>
        </w:rPr>
        <w:t> </w:t>
      </w:r>
    </w:p>
    <w:p>
      <w:pPr>
        <w:pStyle w:val="SwWResresmain"/>
        <w:rPr/>
      </w:pPr>
      <w:r>
        <w:rPr/>
      </w:r>
      <w:r>
        <w:rPr/>
        <w:t> </w:t>
      </w:r>
      <w:r>
        <w:rPr>
          <w:rFonts w:ascii="Arial" w:hAnsi="Arial"/>
          <w:color w:val="FFFFFF"/>
          <w:sz w:val="2"/>
        </w:rPr>
        <w:t> </w:t>
      </w:r>
      <w:r>
        <mc:AlternateContent>
          <mc:Choice Requires="wps">
            <w:drawing>
              <wp:inline distT="0" distB="0" distL="0" distR="0">
                <wp:extent cx="6120130" cy="2105660"/>
                <wp:effectExtent l="0" t="0" r="0" b="0"/>
                <wp:docPr id="13" name="drawAutoName_Nb9c"/>
                <a:graphic xmlns:a="http://schemas.openxmlformats.org/drawingml/2006/main">
                  <a:graphicData uri="http://schemas.microsoft.com/office/word/2010/wordprocessingShape">
                    <wps:wsp>
                      <wps:cNvSpPr txBox="1"/>
                      <wps:spPr>
                        <a:xfrm>
                          <a:off x="0" y="0"/>
                          <a:ext cx="6120130" cy="2105660"/>
                        </a:xfrm>
                        <a:prstGeom prst="rect"/>
                        <a:solidFill>
                          <a:srgbClr val="BBBBBB">
                            <a:alpha val="0"/>
                          </a:srgbClr>
                        </a:solidFill>
                      </wps:spPr>
                      <wps:txbx>
                        <w:txbxContent>
                          <w:p>
                            <w:pPr>
                              <w:pStyle w:val="SwWResrescaption"/>
                              <w:rPr/>
                            </w:pPr>
                            <w:r>
                              <w:rPr/>
                              <w:object>
                                <v:shape id="ole_rId10" style="width:425.2pt;height:153.65pt" o:ole="">
                                  <v:imagedata r:id="rId11" o:title=""/>
                                </v:shape>
                                <o:OLEObject Type="Embed" ProgID="Excel.Sheet.12" ShapeID="ole_rId10" DrawAspect="Content" ObjectID="_239649875" r:id="rId10"/>
                              </w:object>
                            </w:r>
                          </w:p>
                          <w:p>
                            <w:pPr>
                              <w:pStyle w:val="SwWResrestitle"/>
                              <w:suppressLineNumbers/>
                              <w:spacing w:before="0" w:after="57"/>
                              <w:jc w:val="center"/>
                              <w:rPr/>
                            </w:pPr>
                            <w:r>
                              <w:rPr/>
                              <w:t>  </w:t>
                            </w:r>
                            <w:r>
                              <w:rPr>
                                <w:rFonts w:ascii="Arial" w:hAnsi="Arial"/>
                                <w:color w:val="FFFFFF"/>
                                <w:sz w:val="2"/>
                              </w:rPr>
                              <w:t> </w:t>
                            </w:r>
                          </w:p>
                        </w:txbxContent>
                      </wps:txbx>
                      <wps:bodyPr anchor="t" lIns="0" tIns="0" rIns="0" bIns="0">
                        <a:noAutofit/>
                      </wps:bodyPr>
                    </wps:wsp>
                  </a:graphicData>
                </a:graphic>
                <wp14:sizeRelH relativeFrom="margin">
                  <wp14:pctWidth>100000</wp14:pctWidth>
                </wp14:sizeRelH>
              </wp:inline>
            </w:drawing>
          </mc:Choice>
          <mc:Fallback>
            <w:pict>
              <v:rect fillcolor="#BBBBBB" style="position:absolute;rotation:0;width:481.9pt;height:165.8pt;mso-wrap-distance-left:0pt;mso-wrap-distance-right:0pt;mso-wrap-distance-top:0pt;mso-wrap-distance-bottom:0pt;margin-top:-82.9pt;mso-position-vertical:center;mso-position-vertical-relative:text;margin-left:0pt;mso-position-horizontal:center;mso-position-horizontal-relative:text">
                <v:fill opacity="0f"/>
                <v:textbox inset="0in,0in,0in,0in">
                  <w:txbxContent>
                    <w:p>
                      <w:pPr>
                        <w:pStyle w:val="SwWResrescaption"/>
                        <w:rPr/>
                      </w:pPr>
                      <w:r>
                        <w:rPr/>
                        <w:object>
                          <v:shape id="ole_rId12" style="width:425.2pt;height:153.65pt" o:ole="">
                            <v:imagedata r:id="rId13" o:title=""/>
                          </v:shape>
                          <o:OLEObject Type="Embed" ProgID="Excel.Sheet.12" ShapeID="ole_rId12" DrawAspect="Content" ObjectID="_1305124585" r:id="rId12"/>
                        </w:object>
                      </w:r>
                    </w:p>
                    <w:p>
                      <w:pPr>
                        <w:pStyle w:val="SwWResrestitle"/>
                        <w:suppressLineNumbers/>
                        <w:spacing w:before="0" w:after="57"/>
                        <w:jc w:val="center"/>
                        <w:rPr/>
                      </w:pPr>
                      <w:r>
                        <w:rPr/>
                        <w:t>  </w:t>
                      </w:r>
                      <w:r>
                        <w:rPr>
                          <w:rFonts w:ascii="Arial" w:hAnsi="Arial"/>
                          <w:color w:val="FFFFFF"/>
                          <w:sz w:val="2"/>
                        </w:rPr>
                        <w:t> </w:t>
                      </w:r>
                    </w:p>
                  </w:txbxContent>
                </v:textbox>
                <w10:wrap type="topAndBottom"/>
              </v:rect>
            </w:pict>
          </mc:Fallback>
        </mc:AlternateConten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pStyle w:val="Normal"/>
        <w:keepNext w:val="true"/>
        <w:keepLines/>
        <w:rPr>
          <w:b w:val="false"/>
          <w:i/>
          <w:vanish/>
          <w:color w:val="C0C0C0"/>
          <w:sz w:val="16"/>
        </w:rPr>
      </w:pPr>
      <w:r>
        <w:rPr>
          <w:b w:val="false"/>
          <w:i/>
          <w:vanish/>
          <w:color w:val="C0C0C0"/>
          <w:sz w:val="16"/>
        </w:rPr>
        <w:t> </w:t>
      </w:r>
      <w:bookmarkStart w:id="71" w:name="db_N9d_hJwmMAP806f7CAhz77bNzf_N25_67"/>
      <w:bookmarkEnd w:id="71"/>
      <w:r>
        <w:rPr>
          <w:b w:val="false"/>
          <w:i/>
          <w:vanish/>
          <w:color w:val="C0C0C0"/>
          <w:sz w:val="16"/>
        </w:rPr>
        <w:t> </w:t>
      </w:r>
      <w:r>
        <w:rPr>
          <w:rFonts w:ascii="Arial" w:hAnsi="Arial"/>
          <w:b w:val="false"/>
          <w:i/>
          <w:vanish/>
          <w:color w:val="FFFFFF"/>
          <w:sz w:val="2"/>
        </w:rPr>
        <w:t> </w:t>
      </w:r>
    </w:p>
    <w:p>
      <w:pPr>
        <w:pStyle w:val="Normal"/>
        <w:keepNext w:val="true"/>
        <w:keepLines/>
        <w:rPr>
          <w:b w:val="false"/>
          <w:i/>
          <w:vanish/>
          <w:color w:val="C0C0C0"/>
          <w:sz w:val="16"/>
        </w:rPr>
      </w:pPr>
      <w:r>
        <w:rPr>
          <w:b w:val="false"/>
          <w:i/>
          <w:vanish/>
          <w:color w:val="C0C0C0"/>
          <w:sz w:val="16"/>
        </w:rPr>
        <w:t> </w:t>
      </w:r>
      <w:bookmarkStart w:id="72" w:name="db_N59_jCFIgBx4SueHdmRhOp708d_N1b_65"/>
      <w:bookmarkEnd w:id="72"/>
      <w:r>
        <w:rPr>
          <w:b w:val="false"/>
          <w:i/>
          <w:vanish/>
          <w:color w:val="C0C0C0"/>
          <w:sz w:val="16"/>
        </w:rPr>
        <w:t> </w:t>
      </w:r>
      <w:r>
        <w:rPr>
          <w:rFonts w:ascii="Arial" w:hAnsi="Arial"/>
          <w:b w:val="false"/>
          <w:i/>
          <w:vanish/>
          <w:color w:val="FFFFFF"/>
          <w:sz w:val="2"/>
        </w:rPr>
        <w:t> </w:t>
      </w:r>
    </w:p>
    <w:p>
      <w:pPr>
        <w:pStyle w:val="Normal"/>
        <w:rPr>
          <w:rFonts w:ascii="Arial" w:hAnsi="Arial"/>
          <w:color w:val="FFFFFF"/>
          <w:sz w:val="2"/>
        </w:rPr>
      </w:pPr>
      <w:r>
        <w:rPr>
          <w:rFonts w:ascii="Arial" w:hAnsi="Arial"/>
          <w:color w:val="FFFFFF"/>
          <w:sz w:val="2"/>
        </w:rPr>
        <w:t>  </w:t>
      </w:r>
      <w:r>
        <w:rPr>
          <w:rFonts w:ascii="Arial" w:hAnsi="Arial"/>
          <w:color w:val="FFFFFF"/>
          <w:sz w:val="2"/>
        </w:rPr>
        <w:t> </w:t>
      </w:r>
    </w:p>
    <w:p>
      <w:pPr>
        <w:sectPr>
          <w:type w:val="continuous"/>
          <w:pgSz w:w="11906" w:h="16838"/>
          <w:pgMar w:left="1134" w:right="1134" w:header="0" w:top="850" w:footer="737" w:bottom="1644" w:gutter="0"/>
          <w:formProt w:val="false"/>
          <w:textDirection w:val="lrTb"/>
          <w:docGrid w:type="default" w:linePitch="600" w:charSpace="32768"/>
        </w:sectPr>
      </w:pPr>
    </w:p>
    <w:p>
      <w:pPr>
        <w:pStyle w:val="Normal"/>
        <w:rPr>
          <w:rFonts w:ascii="Arial" w:hAnsi="Arial"/>
          <w:color w:val="FFFFFF"/>
          <w:sz w:val="2"/>
        </w:rPr>
      </w:pPr>
      <w:r>
        <w:rPr>
          <w:rFonts w:ascii="Arial" w:hAnsi="Arial"/>
          <w:color w:val="FFFFFF"/>
          <w:sz w:val="2"/>
        </w:rPr>
        <w:t>  </w:t>
      </w:r>
      <w:r>
        <w:rPr>
          <w:rFonts w:ascii="Arial" w:hAnsi="Arial"/>
          <w:color w:val="FFFFFF"/>
          <w:sz w:val="2"/>
        </w:rPr>
        <w:t> </w:t>
      </w:r>
    </w:p>
    <w:sectPr>
      <w:type w:val="continuous"/>
      <w:pgSz w:w="11906" w:h="16838"/>
      <w:pgMar w:left="1134" w:right="1134" w:header="850" w:top="1360" w:footer="737" w:bottom="164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tarSymbol">
    <w:altName w:val="Arial Unicode MS"/>
    <w:charset w:val="02"/>
    <w:family w:val="auto"/>
    <w:pitch w:val="default"/>
  </w:font>
  <w:font w:name="Verdana">
    <w:charset w:val="00" w:characterSet="windows-1252"/>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rStyle w:val="OdTemplateTextcontentpage"/>
      </w:rPr>
      <w:fldChar w:fldCharType="begin"/>
    </w:r>
    <w:r>
      <w:rPr>
        <w:rStyle w:val="OdTemplateTextcontentpage"/>
      </w:rPr>
      <w:instrText> PAGE </w:instrText>
    </w:r>
    <w:r>
      <w:rPr>
        <w:rStyle w:val="OdTemplateTextcontentpage"/>
      </w:rPr>
      <w:fldChar w:fldCharType="separate"/>
    </w:r>
    <w:r>
      <w:rPr>
        <w:rStyle w:val="OdTemplateTextcontentpage"/>
      </w:rPr>
      <w:t>10</w:t>
    </w:r>
    <w:r>
      <w:rPr>
        <w:rStyle w:val="OdTemplateTextcontentpage"/>
      </w:rPr>
      <w:fldChar w:fldCharType="end"/>
    </w:r>
    <w:r>
      <mc:AlternateContent>
        <mc:Choice Requires="wps">
          <w:drawing>
            <wp:anchor behindDoc="0" distT="0" distB="0" distL="0" distR="0" simplePos="0" locked="0" layoutInCell="1" allowOverlap="1" relativeHeight="9">
              <wp:simplePos x="0" y="0"/>
              <wp:positionH relativeFrom="margin">
                <wp:align>left</wp:align>
              </wp:positionH>
              <wp:positionV relativeFrom="margin">
                <wp:align>bottom</wp:align>
              </wp:positionV>
              <wp:extent cx="3830320" cy="316865"/>
              <wp:effectExtent l="0" t="0" r="0" b="0"/>
              <wp:wrapTopAndBottom/>
              <wp:docPr id="9" name="drawAutoName_Nc24"/>
              <a:graphic xmlns:a="http://schemas.openxmlformats.org/drawingml/2006/main">
                <a:graphicData uri="http://schemas.microsoft.com/office/word/2010/wordprocessingShape">
                  <wps:wsp>
                    <wps:cNvSpPr txBox="1"/>
                    <wps:spPr>
                      <a:xfrm>
                        <a:off x="0" y="0"/>
                        <a:ext cx="3830320" cy="316865"/>
                      </a:xfrm>
                      <a:prstGeom prst="rect"/>
                    </wps:spPr>
                    <wps:txbx>
                      <w:txbxContent>
                        <w:p>
                          <w:pPr>
                            <w:pStyle w:val="Contenudecadre"/>
                            <w:rPr/>
                          </w:pPr>
                          <w:r>
                            <w:rPr/>
                          </w:r>
                        </w:p>
                      </w:txbxContent>
                    </wps:txbx>
                    <wps:bodyPr anchor="t" lIns="0" tIns="0" rIns="0" bIns="0">
                      <a:noAutofit/>
                    </wps:bodyPr>
                  </wps:wsp>
                </a:graphicData>
              </a:graphic>
            </wp:anchor>
          </w:drawing>
        </mc:Choice>
        <mc:Fallback>
          <w:pict>
            <v:rect style="position:absolute;rotation:0;width:301.6pt;height:24.95pt;mso-wrap-distance-left:0pt;mso-wrap-distance-right:0pt;mso-wrap-distance-top:0pt;mso-wrap-distance-bottom:0pt;margin-top:3.4pt;mso-position-vertical:bottom;mso-position-vertical-relative:margin;margin-left:0pt;mso-position-horizontal:left;mso-position-horizontal-relative:margin">
              <v:textbox inset="0in,0in,0in,0in">
                <w:txbxContent>
                  <w:p>
                    <w:pPr>
                      <w:pStyle w:val="Contenudecadre"/>
                      <w:rPr/>
                    </w:pPr>
                    <w:r>
                      <w:rPr/>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rStyle w:val="OdTemplateTextcontentpage"/>
      </w:rPr>
      <w:fldChar w:fldCharType="begin"/>
    </w:r>
    <w:r>
      <w:rPr>
        <w:rStyle w:val="OdTemplateTextcontentpage"/>
      </w:rPr>
      <w:instrText> PAGE </w:instrText>
    </w:r>
    <w:r>
      <w:rPr>
        <w:rStyle w:val="OdTemplateTextcontentpage"/>
      </w:rPr>
      <w:fldChar w:fldCharType="separate"/>
    </w:r>
    <w:r>
      <w:rPr>
        <w:rStyle w:val="OdTemplateTextcontentpage"/>
      </w:rPr>
      <w:t>9</w:t>
    </w:r>
    <w:r>
      <w:rPr>
        <w:rStyle w:val="OdTemplateTextcontentpage"/>
      </w:rPr>
      <w:fldChar w:fldCharType="end"/>
    </w:r>
    <w:r>
      <mc:AlternateContent>
        <mc:Choice Requires="wps">
          <w:drawing>
            <wp:anchor behindDoc="0" distT="0" distB="0" distL="0" distR="0" simplePos="0" locked="0" layoutInCell="1" allowOverlap="1" relativeHeight="10">
              <wp:simplePos x="0" y="0"/>
              <wp:positionH relativeFrom="margin">
                <wp:align>left</wp:align>
              </wp:positionH>
              <wp:positionV relativeFrom="margin">
                <wp:align>bottom</wp:align>
              </wp:positionV>
              <wp:extent cx="3830320" cy="316865"/>
              <wp:effectExtent l="0" t="0" r="0" b="0"/>
              <wp:wrapTopAndBottom/>
              <wp:docPr id="11" name="drawAutoName_Nc44"/>
              <a:graphic xmlns:a="http://schemas.openxmlformats.org/drawingml/2006/main">
                <a:graphicData uri="http://schemas.microsoft.com/office/word/2010/wordprocessingShape">
                  <wps:wsp>
                    <wps:cNvSpPr txBox="1"/>
                    <wps:spPr>
                      <a:xfrm>
                        <a:off x="0" y="0"/>
                        <a:ext cx="3830320" cy="316865"/>
                      </a:xfrm>
                      <a:prstGeom prst="rect"/>
                    </wps:spPr>
                    <wps:txbx>
                      <w:txbxContent>
                        <w:p>
                          <w:pPr>
                            <w:pStyle w:val="Contenudecadre"/>
                            <w:rPr/>
                          </w:pPr>
                          <w:r>
                            <w:rPr/>
                          </w:r>
                        </w:p>
                      </w:txbxContent>
                    </wps:txbx>
                    <wps:bodyPr anchor="t" lIns="0" tIns="0" rIns="0" bIns="0">
                      <a:noAutofit/>
                    </wps:bodyPr>
                  </wps:wsp>
                </a:graphicData>
              </a:graphic>
            </wp:anchor>
          </w:drawing>
        </mc:Choice>
        <mc:Fallback>
          <w:pict>
            <v:rect style="position:absolute;rotation:0;width:301.6pt;height:24.95pt;mso-wrap-distance-left:0pt;mso-wrap-distance-right:0pt;mso-wrap-distance-top:0pt;mso-wrap-distance-bottom:0pt;margin-top:3.4pt;mso-position-vertical:bottom;mso-position-vertical-relative:margin;margin-left:0pt;mso-position-horizontal:left;mso-position-horizontal-relative:margin">
              <v:textbox inset="0in,0in,0in,0in">
                <w:txbxContent>
                  <w:p>
                    <w:pPr>
                      <w:pStyle w:val="Contenudecadre"/>
                      <w:rPr/>
                    </w:pPr>
                    <w:r>
                      <w:rPr/>
                    </w:r>
                  </w:p>
                </w:txbxContent>
              </v:textbox>
              <w10:wrap type="topAndBottom"/>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rStyle w:val="OdTemplateTextcontentpage"/>
      </w:rPr>
      <w:fldChar w:fldCharType="begin"/>
    </w:r>
    <w:r>
      <w:rPr>
        <w:rStyle w:val="OdTemplateTextcontentpage"/>
      </w:rPr>
      <w:instrText> PAGE </w:instrText>
    </w:r>
    <w:r>
      <w:rPr>
        <w:rStyle w:val="OdTemplateTextcontentpage"/>
      </w:rPr>
      <w:fldChar w:fldCharType="separate"/>
    </w:r>
    <w:r>
      <w:rPr>
        <w:rStyle w:val="OdTemplateTextcontentpage"/>
      </w:rPr>
      <w:t>10</w:t>
    </w:r>
    <w:r>
      <w:rPr>
        <w:rStyle w:val="OdTemplateTextcontentpage"/>
      </w:rPr>
      <w:fldChar w:fldCharType="end"/>
    </w:r>
    <w:r>
      <mc:AlternateContent>
        <mc:Choice Requires="wps">
          <w:drawing>
            <wp:anchor behindDoc="0" distT="0" distB="0" distL="0" distR="0" simplePos="0" locked="0" layoutInCell="1" allowOverlap="1" relativeHeight="9">
              <wp:simplePos x="0" y="0"/>
              <wp:positionH relativeFrom="margin">
                <wp:align>left</wp:align>
              </wp:positionH>
              <wp:positionV relativeFrom="margin">
                <wp:align>bottom</wp:align>
              </wp:positionV>
              <wp:extent cx="3830320" cy="316865"/>
              <wp:effectExtent l="0" t="0" r="0" b="0"/>
              <wp:wrapTopAndBottom/>
              <wp:docPr id="12" name="drawAutoName_Nc24"/>
              <a:graphic xmlns:a="http://schemas.openxmlformats.org/drawingml/2006/main">
                <a:graphicData uri="http://schemas.microsoft.com/office/word/2010/wordprocessingShape">
                  <wps:wsp>
                    <wps:cNvSpPr txBox="1"/>
                    <wps:spPr>
                      <a:xfrm>
                        <a:off x="0" y="0"/>
                        <a:ext cx="3830320" cy="316865"/>
                      </a:xfrm>
                      <a:prstGeom prst="rect"/>
                    </wps:spPr>
                    <wps:txbx>
                      <w:txbxContent>
                        <w:p>
                          <w:pPr>
                            <w:pStyle w:val="Contenudecadre"/>
                            <w:rPr/>
                          </w:pPr>
                          <w:r>
                            <w:rPr/>
                          </w:r>
                        </w:p>
                      </w:txbxContent>
                    </wps:txbx>
                    <wps:bodyPr anchor="t" lIns="0" tIns="0" rIns="0" bIns="0">
                      <a:noAutofit/>
                    </wps:bodyPr>
                  </wps:wsp>
                </a:graphicData>
              </a:graphic>
            </wp:anchor>
          </w:drawing>
        </mc:Choice>
        <mc:Fallback>
          <w:pict>
            <v:rect style="position:absolute;rotation:0;width:301.6pt;height:24.95pt;mso-wrap-distance-left:0pt;mso-wrap-distance-right:0pt;mso-wrap-distance-top:0pt;mso-wrap-distance-bottom:0pt;margin-top:3.4pt;mso-position-vertical:bottom;mso-position-vertical-relative:margin;margin-left:0pt;mso-position-horizontal:left;mso-position-horizontal-relative:margin">
              <v:textbox inset="0in,0in,0in,0in">
                <w:txbxContent>
                  <w:p>
                    <w:pPr>
                      <w:pStyle w:val="Contenudecadre"/>
                      <w:rPr/>
                    </w:pPr>
                    <w:r>
                      <w:rPr/>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ab/>
      <w:tab/>
    </w:r>
    <w:r>
      <w:rPr>
        <w:rStyle w:val="OdTemplateTextcontentpartTitleRight"/>
      </w:rPr>
      <w:fldChar w:fldCharType="begin"/>
    </w:r>
    <w:r>
      <w:rPr>
        <w:rStyle w:val="OdTemplateTextcontentpartTitleRight"/>
      </w:rPr>
      <w:instrText> STYLEREF  1 \* MERGEFORMAT </w:instrText>
    </w:r>
    <w:r>
      <w:rPr>
        <w:rStyle w:val="OdTemplateTextcontentpartTitleRight"/>
      </w:rPr>
      <w:fldChar w:fldCharType="separate"/>
    </w:r>
    <w:r>
      <w:rPr>
        <w:rStyle w:val="OdTemplateTextcontentpartTitleRight"/>
      </w:rPr>
      <w:t>60 - TD - 1 Octobre 2020</w:t>
    </w:r>
    <w:r>
      <w:rPr>
        <w:rStyle w:val="OdTemplateTextcontentpartTitleRight"/>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OdTemplateTexttitlelevel01"/>
      <w:numFmt w:val="upperRoman"/>
      <w:lvlText w:val=" %1."/>
      <w:lvlJc w:val="start"/>
      <w:pPr>
        <w:tabs>
          <w:tab w:val="num" w:pos="283"/>
        </w:tabs>
        <w:ind w:start="283" w:hanging="283"/>
      </w:pPr>
      <w:rPr/>
    </w:lvl>
    <w:lvl w:ilvl="1">
      <w:start w:val="1"/>
      <w:pStyle w:val="OdTemplateTexttitlelevel02"/>
      <w:numFmt w:val="decimalFullWidth"/>
      <w:lvlText w:val=" %2. "/>
      <w:lvlJc w:val="start"/>
      <w:pPr>
        <w:tabs>
          <w:tab w:val="num" w:pos="510"/>
        </w:tabs>
        <w:ind w:start="510" w:hanging="510"/>
      </w:pPr>
      <w:rPr/>
    </w:lvl>
    <w:lvl w:ilvl="2">
      <w:start w:val="1"/>
      <w:numFmt w:val="decimal"/>
      <w:lvlText w:val=" %2.%3. "/>
      <w:lvlJc w:val="start"/>
      <w:pPr>
        <w:tabs>
          <w:tab w:val="num" w:pos="1021"/>
        </w:tabs>
        <w:ind w:start="1021" w:hanging="454"/>
      </w:pPr>
      <w:rPr/>
    </w:lvl>
    <w:lvl w:ilvl="3">
      <w:start w:val="1"/>
      <w:numFmt w:val="lowerLetter"/>
      <w:lvlText w:val=" %4) "/>
      <w:lvlJc w:val="start"/>
      <w:pPr>
        <w:tabs>
          <w:tab w:val="num" w:pos="1305"/>
        </w:tabs>
        <w:ind w:start="1305" w:hanging="454"/>
      </w:pPr>
      <w:rPr/>
    </w:lvl>
    <w:lvl w:ilvl="4">
      <w:start w:val="1"/>
      <w:numFmt w:val="lowerRoman"/>
      <w:lvlText w:val=" %5 "/>
      <w:lvlJc w:val="start"/>
      <w:pPr>
        <w:tabs>
          <w:tab w:val="num" w:pos="1417"/>
        </w:tabs>
        <w:ind w:start="1417" w:hanging="283"/>
      </w:pPr>
      <w:rPr/>
    </w:lvl>
    <w:lvl w:ilvl="5">
      <w:start w:val="1"/>
      <w:numFmt w:val="decimal"/>
      <w:lvlText w:val=" %6 "/>
      <w:lvlJc w:val="start"/>
      <w:pPr>
        <w:tabs>
          <w:tab w:val="num" w:pos="1701"/>
        </w:tabs>
        <w:ind w:start="1701" w:hanging="283"/>
      </w:pPr>
      <w:rPr/>
    </w:lvl>
    <w:lvl w:ilvl="6">
      <w:start w:val="1"/>
      <w:numFmt w:val="decimal"/>
      <w:lvlText w:val=" %7 "/>
      <w:lvlJc w:val="start"/>
      <w:pPr>
        <w:tabs>
          <w:tab w:val="num" w:pos="1984"/>
        </w:tabs>
        <w:ind w:start="1984" w:hanging="283"/>
      </w:pPr>
      <w:rPr/>
    </w:lvl>
    <w:lvl w:ilvl="7">
      <w:start w:val="1"/>
      <w:numFmt w:val="decimal"/>
      <w:lvlText w:val=" %8 "/>
      <w:lvlJc w:val="start"/>
      <w:pPr>
        <w:tabs>
          <w:tab w:val="num" w:pos="2268"/>
        </w:tabs>
        <w:ind w:start="2268" w:hanging="283"/>
      </w:pPr>
      <w:rPr/>
    </w:lvl>
    <w:lvl w:ilvl="8">
      <w:start w:val="1"/>
      <w:numFmt w:val="decimal"/>
      <w:lvlText w:val=" %9 "/>
      <w:lvlJc w:val="start"/>
      <w:pPr>
        <w:tabs>
          <w:tab w:val="num" w:pos="2551"/>
        </w:tabs>
        <w:ind w:start="2551" w:hanging="283"/>
      </w:pPr>
      <w:rPr/>
    </w:lvl>
  </w:abstractNum>
  <w:abstractNum w:abstractNumId="2">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3">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4">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5">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6">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7">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8">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9">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10">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abstractNum w:abstractNumId="11">
    <w:lvl w:ilvl="0">
      <w:start w:val="1"/>
      <w:numFmt w:val="bullet"/>
      <w:lvlText w:val=""/>
      <w:lvlJc w:val="start"/>
      <w:pPr>
        <w:tabs>
          <w:tab w:val="num" w:pos="720"/>
        </w:tabs>
        <w:ind w:start="720" w:hanging="360"/>
      </w:pPr>
      <w:rPr>
        <w:rFonts w:ascii="Wingdings" w:hAnsi="Wingdings" w:cs="Wingdings" w:hint="default"/>
        <w:sz w:val="19"/>
        <w:szCs w:val="18"/>
        <w:rFonts w:cs="StarSymbol"/>
        <w:color w:val="666699"/>
      </w:rPr>
    </w:lvl>
    <w:lvl w:ilvl="1">
      <w:start w:val="1"/>
      <w:numFmt w:val="bullet"/>
      <w:lvlText w:val="-"/>
      <w:lvlJc w:val="start"/>
      <w:pPr>
        <w:tabs>
          <w:tab w:val="num" w:pos="1080"/>
        </w:tabs>
        <w:ind w:start="1080" w:hanging="360"/>
      </w:pPr>
      <w:rPr>
        <w:rFonts w:ascii="Arial" w:hAnsi="Arial" w:cs="Arial" w:hint="default"/>
        <w:sz w:val="19"/>
        <w:szCs w:val="18"/>
        <w:rFonts w:cs="StarSymbol"/>
        <w:color w:val="666699"/>
      </w:rPr>
    </w:lvl>
    <w:lvl w:ilvl="2">
      <w:start w:val="1"/>
      <w:numFmt w:val="bullet"/>
      <w:lvlText w:val=""/>
      <w:lvlJc w:val="start"/>
      <w:pPr>
        <w:tabs>
          <w:tab w:val="num" w:pos="1440"/>
        </w:tabs>
        <w:ind w:start="1440" w:hanging="360"/>
      </w:pPr>
      <w:rPr>
        <w:rFonts w:ascii="Wingdings" w:hAnsi="Wingdings" w:cs="Wingdings" w:hint="default"/>
        <w:sz w:val="19"/>
        <w:szCs w:val="18"/>
        <w:rFonts w:cs="StarSymbol"/>
        <w:color w:val="666699"/>
      </w:rPr>
    </w:lvl>
    <w:lvl w:ilvl="3">
      <w:start w:val="1"/>
      <w:numFmt w:val="bullet"/>
      <w:lvlText w:val=""/>
      <w:lvlJc w:val="start"/>
      <w:pPr>
        <w:tabs>
          <w:tab w:val="num" w:pos="1800"/>
        </w:tabs>
        <w:ind w:start="1800" w:hanging="360"/>
      </w:pPr>
      <w:rPr>
        <w:rFonts w:ascii="Wingdings" w:hAnsi="Wingdings" w:cs="Wingdings" w:hint="default"/>
        <w:sz w:val="19"/>
        <w:szCs w:val="18"/>
        <w:rFonts w:cs="StarSymbol"/>
        <w:color w:val="666699"/>
      </w:rPr>
    </w:lvl>
    <w:lvl w:ilvl="4">
      <w:start w:val="1"/>
      <w:numFmt w:val="bullet"/>
      <w:lvlText w:val=""/>
      <w:lvlJc w:val="start"/>
      <w:pPr>
        <w:tabs>
          <w:tab w:val="num" w:pos="2160"/>
        </w:tabs>
        <w:ind w:start="2160" w:hanging="360"/>
      </w:pPr>
      <w:rPr>
        <w:rFonts w:ascii="Wingdings" w:hAnsi="Wingdings" w:cs="Wingdings" w:hint="default"/>
        <w:sz w:val="19"/>
        <w:szCs w:val="18"/>
        <w:rFonts w:cs="StarSymbol"/>
        <w:color w:val="666699"/>
      </w:rPr>
    </w:lvl>
    <w:lvl w:ilvl="5">
      <w:start w:val="1"/>
      <w:numFmt w:val="bullet"/>
      <w:lvlText w:val=""/>
      <w:lvlJc w:val="start"/>
      <w:pPr>
        <w:tabs>
          <w:tab w:val="num" w:pos="2520"/>
        </w:tabs>
        <w:ind w:start="2520" w:hanging="360"/>
      </w:pPr>
      <w:rPr>
        <w:rFonts w:ascii="Wingdings" w:hAnsi="Wingdings" w:cs="Wingdings" w:hint="default"/>
        <w:sz w:val="19"/>
        <w:szCs w:val="18"/>
        <w:rFonts w:cs="StarSymbol"/>
        <w:color w:val="666699"/>
      </w:rPr>
    </w:lvl>
    <w:lvl w:ilvl="6">
      <w:start w:val="1"/>
      <w:numFmt w:val="bullet"/>
      <w:lvlText w:val=""/>
      <w:lvlJc w:val="start"/>
      <w:pPr>
        <w:tabs>
          <w:tab w:val="num" w:pos="2880"/>
        </w:tabs>
        <w:ind w:start="2880" w:hanging="360"/>
      </w:pPr>
      <w:rPr>
        <w:rFonts w:ascii="Wingdings" w:hAnsi="Wingdings" w:cs="Wingdings" w:hint="default"/>
        <w:sz w:val="19"/>
        <w:szCs w:val="18"/>
        <w:rFonts w:cs="StarSymbol"/>
        <w:color w:val="666699"/>
      </w:rPr>
    </w:lvl>
    <w:lvl w:ilvl="7">
      <w:start w:val="1"/>
      <w:numFmt w:val="bullet"/>
      <w:lvlText w:val=""/>
      <w:lvlJc w:val="start"/>
      <w:pPr>
        <w:tabs>
          <w:tab w:val="num" w:pos="3240"/>
        </w:tabs>
        <w:ind w:start="3240" w:hanging="360"/>
      </w:pPr>
      <w:rPr>
        <w:rFonts w:ascii="Wingdings" w:hAnsi="Wingdings" w:cs="Wingdings" w:hint="default"/>
        <w:sz w:val="19"/>
        <w:szCs w:val="18"/>
        <w:rFonts w:cs="StarSymbol"/>
        <w:color w:val="666699"/>
      </w:rPr>
    </w:lvl>
    <w:lvl w:ilvl="8">
      <w:start w:val="1"/>
      <w:numFmt w:val="bullet"/>
      <w:lvlText w:val=""/>
      <w:lvlJc w:val="start"/>
      <w:pPr>
        <w:tabs>
          <w:tab w:val="num" w:pos="3600"/>
        </w:tabs>
        <w:ind w:start="3600" w:hanging="360"/>
      </w:pPr>
      <w:rPr>
        <w:rFonts w:ascii="Wingdings" w:hAnsi="Wingdings" w:cs="Wingdings" w:hint="default"/>
        <w:sz w:val="19"/>
        <w:szCs w:val="18"/>
        <w:rFonts w:cs="StarSymbol"/>
        <w:color w:val="666699"/>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113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Arabic UI"/>
        <w:color w:val="000000"/>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DejaVu Sans" w:cs="Noto Sans Arabic UI"/>
      <w:color w:val="auto"/>
      <w:sz w:val="24"/>
      <w:szCs w:val="24"/>
      <w:lang w:val="en-US" w:eastAsia="en-US" w:bidi="en-US"/>
    </w:rPr>
  </w:style>
  <w:style w:type="character" w:styleId="OptxtitemizedListTagbullet">
    <w:name w:val="op_txt_ &gt; itemizedListTag_ &gt; bullet"/>
    <w:qFormat/>
    <w:rPr>
      <w:rFonts w:ascii="StarSymbol" w:hAnsi="StarSymbol" w:eastAsia="StarSymbol" w:cs="StarSymbol"/>
      <w:color w:val="666699"/>
      <w:sz w:val="19"/>
      <w:szCs w:val="18"/>
    </w:rPr>
  </w:style>
  <w:style w:type="character" w:styleId="OdTemplateTextXxXtocXxXtabStop">
    <w:name w:val="odTemplateTextXxXtocXxXtabStop"/>
    <w:qFormat/>
    <w:rPr/>
  </w:style>
  <w:style w:type="character" w:styleId="SwWPbTitlevalue">
    <w:name w:val="sw_WPbTitle &gt; value"/>
    <w:qFormat/>
    <w:rPr>
      <w:i/>
    </w:rPr>
  </w:style>
  <w:style w:type="character" w:styleId="LienInternet">
    <w:name w:val="Lien Internet"/>
    <w:rPr/>
  </w:style>
  <w:style w:type="character" w:styleId="TxtInd">
    <w:name w:val="txtInd"/>
    <w:qFormat/>
    <w:rPr>
      <w:vertAlign w:val="subscript"/>
    </w:rPr>
  </w:style>
  <w:style w:type="character" w:styleId="OdTemplateTextcontentpage">
    <w:name w:val="odTemplateText_content &gt; page"/>
    <w:qFormat/>
    <w:rPr>
      <w:i/>
    </w:rPr>
  </w:style>
  <w:style w:type="character" w:styleId="OdTemplateTextcontentpartTitleRight">
    <w:name w:val="odTemplateText_content &gt; partTitleRight"/>
    <w:qFormat/>
    <w:rPr>
      <w:i/>
    </w:rPr>
  </w:style>
  <w:style w:type="character" w:styleId="SwWPbTitleseparator">
    <w:name w:val="sw_WPbTitle &gt; separator"/>
    <w:qFormat/>
    <w:rPr>
      <w:i/>
    </w:rPr>
  </w:style>
  <w:style w:type="character" w:styleId="SwWPbTitlekey">
    <w:name w:val="sw_WPbTitle &gt; key"/>
    <w:qFormat/>
    <w:rPr>
      <w:i/>
      <w:spacing w:val="20"/>
    </w:rPr>
  </w:style>
  <w:style w:type="character" w:styleId="TxtEmp">
    <w:name w:val="txtEmp"/>
    <w:qFormat/>
    <w:rPr>
      <w:b/>
      <w:color w:val="666699"/>
    </w:rPr>
  </w:style>
  <w:style w:type="character" w:styleId="OdTemplateTextXxXtocXxXpageNumber">
    <w:name w:val="odTemplateTextXxXtocXxXpageNumber"/>
    <w:qFormat/>
    <w:rPr>
      <w:b/>
      <w:i/>
    </w:rPr>
  </w:style>
  <w:style w:type="character" w:styleId="TxtUcLnk">
    <w:name w:val="txtUcLnk"/>
    <w:qFormat/>
    <w:rPr>
      <w:i/>
    </w:rPr>
  </w:style>
  <w:style w:type="character" w:styleId="OdTemplateTextXxXtocXxXentry">
    <w:name w:val="odTemplateTextXxXtocXxXentry"/>
    <w:qFormat/>
    <w:rPr/>
  </w:style>
  <w:style w:type="character" w:styleId="OdTemplateTextXxXtocXxXchapterNumber">
    <w:name w:val="odTemplateTextXxXtocXxXchapterNumber"/>
    <w:qFormat/>
    <w:rPr/>
  </w:style>
  <w:style w:type="character" w:styleId="LienInternetvisit">
    <w:name w:val="Lien Internet visité"/>
    <w:rPr/>
  </w:style>
  <w:style w:type="character" w:styleId="TxtGlos">
    <w:name w:val="txtGlos"/>
    <w:qFormat/>
    <w:rPr>
      <w:i w:val="false"/>
    </w:rPr>
  </w:style>
  <w:style w:type="character" w:styleId="OdTemplateText203e2023title203e20list203e20numbering">
    <w:name w:val="odTemplateText_20__3e__20__23_title_20__3e__20_list_20__3e__20_numbering"/>
    <w:qFormat/>
    <w:rPr/>
  </w:style>
  <w:style w:type="character" w:styleId="OdTemplateText203e2023title203e20list203e20bullet">
    <w:name w:val="odTemplateText_20__3e__20__23_title_20__3e__20_list_20__3e__20_bullet"/>
    <w:qFormat/>
    <w:rPr/>
  </w:style>
  <w:style w:type="character" w:styleId="Caractresdenotedebasdepage">
    <w:name w:val="Caractères de note de bas de page"/>
    <w:qFormat/>
    <w:rPr/>
  </w:style>
  <w:style w:type="paragraph" w:styleId="OdTemplateTexttableOfContentstocmaintitle">
    <w:name w:val="odTemplateText &gt; tableOfContents_toc &gt; main title"/>
    <w:basedOn w:val="OdTemplateTextdefaultStyle"/>
    <w:qFormat/>
    <w:pPr>
      <w:pageBreakBefore/>
      <w:suppressLineNumbers/>
      <w:ind w:start="0" w:end="0" w:hanging="0"/>
    </w:pPr>
    <w:rPr>
      <w:b/>
      <w:bCs/>
      <w:sz w:val="32"/>
      <w:szCs w:val="32"/>
    </w:rPr>
  </w:style>
  <w:style w:type="paragraph" w:styleId="OdTemplateTexttableOfContentstoctitlelevel06">
    <w:name w:val="odTemplateText &gt; tableOfContents_toc &gt; title level 06"/>
    <w:basedOn w:val="OdTemplateTexttableOfContentstoctitles"/>
    <w:qFormat/>
    <w:pPr>
      <w:jc w:val="start"/>
    </w:pPr>
    <w:rPr/>
  </w:style>
  <w:style w:type="paragraph" w:styleId="OdTemplateTexttableOfContentstoctitlelevel07">
    <w:name w:val="odTemplateText &gt; tableOfContents_toc &gt; title level 07"/>
    <w:basedOn w:val="OdTemplateTexttableOfContentstoctitles"/>
    <w:qFormat/>
    <w:pPr>
      <w:jc w:val="start"/>
    </w:pPr>
    <w:rPr/>
  </w:style>
  <w:style w:type="paragraph" w:styleId="OdTemplateTexttableOfContentstoctitlelevel08">
    <w:name w:val="odTemplateText &gt; tableOfContents_toc &gt; title level 08"/>
    <w:basedOn w:val="OdTemplateTexttableOfContentstoctitles"/>
    <w:qFormat/>
    <w:pPr>
      <w:jc w:val="start"/>
    </w:pPr>
    <w:rPr/>
  </w:style>
  <w:style w:type="paragraph" w:styleId="OdTemplateTexttableOfContentstoctitlelevel09">
    <w:name w:val="odTemplateText &gt; tableOfContents_toc &gt; title level 09"/>
    <w:basedOn w:val="OdTemplateTexttableOfContentstoctitles"/>
    <w:qFormat/>
    <w:pPr>
      <w:jc w:val="start"/>
    </w:pPr>
    <w:rPr/>
  </w:style>
  <w:style w:type="paragraph" w:styleId="OdTemplateTexttableOfContentstoctitlelevel02">
    <w:name w:val="odTemplateText &gt; tableOfContents_toc &gt; title level 02"/>
    <w:basedOn w:val="OdTemplateTexttableOfContentstoctitles"/>
    <w:qFormat/>
    <w:pPr>
      <w:keepNext w:val="true"/>
      <w:spacing w:before="113" w:after="57"/>
      <w:ind w:start="567" w:end="0" w:hanging="0"/>
      <w:jc w:val="start"/>
    </w:pPr>
    <w:rPr>
      <w:color w:val="666699"/>
    </w:rPr>
  </w:style>
  <w:style w:type="paragraph" w:styleId="OdTemplateTexttableOfContentstoctitlelevel03">
    <w:name w:val="odTemplateText &gt; tableOfContents_toc &gt; title level 03"/>
    <w:basedOn w:val="OdTemplateTexttableOfContentstoctitles"/>
    <w:qFormat/>
    <w:pPr>
      <w:ind w:start="1134" w:end="0" w:hanging="0"/>
      <w:jc w:val="start"/>
    </w:pPr>
    <w:rPr>
      <w:i/>
      <w:color w:val="666699"/>
      <w:sz w:val="16"/>
    </w:rPr>
  </w:style>
  <w:style w:type="paragraph" w:styleId="OdTemplateTexttableOfContentstoctitlelevel04">
    <w:name w:val="odTemplateText &gt; tableOfContents_toc &gt; title level 04"/>
    <w:basedOn w:val="OdTemplateTexttableOfContentstoctitles"/>
    <w:qFormat/>
    <w:pPr>
      <w:jc w:val="start"/>
    </w:pPr>
    <w:rPr/>
  </w:style>
  <w:style w:type="paragraph" w:styleId="OdTemplateTexttableOfContentstoctitlelevel05">
    <w:name w:val="odTemplateText &gt; tableOfContents_toc &gt; title level 05"/>
    <w:basedOn w:val="OdTemplateTexttableOfContentstoctitles"/>
    <w:qFormat/>
    <w:pPr>
      <w:jc w:val="start"/>
    </w:pPr>
    <w:rPr/>
  </w:style>
  <w:style w:type="paragraph" w:styleId="OdTemplateTexttableOfContentstoctitlelevel01">
    <w:name w:val="odTemplateText &gt; tableOfContents_toc &gt; title level 01"/>
    <w:basedOn w:val="OdTemplateTexttableOfContentstoctitles"/>
    <w:qFormat/>
    <w:pPr>
      <w:keepNext w:val="true"/>
      <w:pBdr/>
      <w:spacing w:before="227" w:after="113"/>
      <w:jc w:val="start"/>
    </w:pPr>
    <w:rPr>
      <w:b/>
      <w:color w:val="000080"/>
      <w:w w:val="120"/>
      <w:sz w:val="22"/>
    </w:rPr>
  </w:style>
  <w:style w:type="paragraph" w:styleId="SwWResrestitle">
    <w:name w:val="sw_WRes &gt; res &gt; title"/>
    <w:basedOn w:val="OdTemplateTextdefaultStyle"/>
    <w:qFormat/>
    <w:pPr>
      <w:suppressLineNumbers/>
      <w:spacing w:before="0" w:after="57"/>
      <w:jc w:val="center"/>
    </w:pPr>
    <w:rPr>
      <w:i/>
      <w:iCs/>
      <w:color w:val="666666"/>
    </w:rPr>
  </w:style>
  <w:style w:type="paragraph" w:styleId="OdTemplateTextcontentmainparagraph">
    <w:name w:val="odTemplateText_content &gt; #main &gt; paragraph"/>
    <w:qFormat/>
    <w:pPr>
      <w:pageBreakBefore/>
      <w:widowControl w:val="false"/>
      <w:kinsoku w:val="true"/>
      <w:overflowPunct w:val="true"/>
      <w:autoSpaceDE w:val="true"/>
      <w:bidi w:val="0"/>
    </w:pPr>
    <w:rPr>
      <w:rFonts w:ascii="Liberation Serif" w:hAnsi="Liberation Serif" w:eastAsia="DejaVu Sans" w:cs="Noto Sans Arabic UI"/>
      <w:color w:val="000000"/>
      <w:sz w:val="2"/>
      <w:szCs w:val="2"/>
      <w:lang w:val="en-US" w:eastAsia="en-US" w:bidi="en-US"/>
    </w:rPr>
  </w:style>
  <w:style w:type="paragraph" w:styleId="OdTemplateTextdefaultStyle">
    <w:name w:val="odTemplateText &gt; #defaultStyle"/>
    <w:qFormat/>
    <w:pPr>
      <w:widowControl/>
      <w:kinsoku w:val="true"/>
      <w:overflowPunct w:val="true"/>
      <w:autoSpaceDE w:val="true"/>
      <w:bidi w:val="0"/>
      <w:jc w:val="both"/>
    </w:pPr>
    <w:rPr>
      <w:rFonts w:ascii="Verdana" w:hAnsi="Verdana" w:eastAsia="DejaVu Sans" w:cs="Noto Sans Arabic UI"/>
      <w:color w:val="333333"/>
      <w:sz w:val="20"/>
      <w:szCs w:val="24"/>
      <w:lang w:val="fr-FR" w:eastAsia="en-US" w:bidi="en-US"/>
    </w:rPr>
  </w:style>
  <w:style w:type="paragraph" w:styleId="OpodRootMidpdgId">
    <w:name w:val="op_odRootM_id_ &gt; pdgId"/>
    <w:basedOn w:val="OdTemplateTextdefaultStyle"/>
    <w:qFormat/>
    <w:pPr>
      <w:spacing w:before="0" w:after="0"/>
      <w:jc w:val="end"/>
    </w:pPr>
    <w:rPr>
      <w:b w:val="false"/>
      <w:i/>
      <w:color w:val="666666"/>
      <w:sz w:val="24"/>
    </w:rPr>
  </w:style>
  <w:style w:type="paragraph" w:styleId="OdTemplateTexttableOfContentstoctitlelevel10">
    <w:name w:val="odTemplateText &gt; tableOfContents_toc &gt; title level 10"/>
    <w:basedOn w:val="OdTemplateTexttableOfContentstoctitles"/>
    <w:qFormat/>
    <w:pPr>
      <w:jc w:val="start"/>
    </w:pPr>
    <w:rPr/>
  </w:style>
  <w:style w:type="paragraph" w:styleId="OptxtparaTag">
    <w:name w:val="op_txt_ &gt; paraTag_"/>
    <w:basedOn w:val="OdTemplateTextdefaultStyle"/>
    <w:qFormat/>
    <w:pPr>
      <w:spacing w:before="57" w:after="0"/>
    </w:pPr>
    <w:rPr/>
  </w:style>
  <w:style w:type="paragraph" w:styleId="OpodRootMversionversion">
    <w:name w:val="op_odRootM_version_ &gt; version"/>
    <w:basedOn w:val="OdTemplateTextdefaultStyle"/>
    <w:qFormat/>
    <w:pPr>
      <w:spacing w:before="0" w:after="0"/>
      <w:jc w:val="end"/>
    </w:pPr>
    <w:rPr>
      <w:i w:val="false"/>
      <w:color w:val="666666"/>
      <w:sz w:val="24"/>
    </w:rPr>
  </w:style>
  <w:style w:type="paragraph" w:styleId="OdTemplateTexttableOfContentstoctitles">
    <w:name w:val="odTemplateText &gt; tableOfContents_toc &gt; titles"/>
    <w:basedOn w:val="OdTemplateTextdefaultStyle"/>
    <w:qFormat/>
    <w:pPr>
      <w:tabs>
        <w:tab w:val="right" w:pos="9637" w:leader="dot"/>
      </w:tabs>
      <w:jc w:val="start"/>
    </w:pPr>
    <w:rPr/>
  </w:style>
  <w:style w:type="paragraph" w:styleId="GTableTitle">
    <w:name w:val="gTableTitle"/>
    <w:basedOn w:val="OdTemplateTextdefaultStyle"/>
    <w:qFormat/>
    <w:pPr>
      <w:spacing w:before="0" w:after="113"/>
      <w:jc w:val="center"/>
    </w:pPr>
    <w:rPr>
      <w:i/>
      <w:color w:val="666666"/>
    </w:rPr>
  </w:style>
  <w:style w:type="paragraph" w:styleId="OpodRootMdatepdgDate">
    <w:name w:val="op_odRootM_date_ &gt; pdgDate"/>
    <w:basedOn w:val="OdTemplateTextdefaultStyle"/>
    <w:qFormat/>
    <w:pPr>
      <w:spacing w:before="0" w:after="0"/>
      <w:jc w:val="end"/>
    </w:pPr>
    <w:rPr>
      <w:rFonts w:ascii="Arial" w:hAnsi="Arial"/>
    </w:rPr>
  </w:style>
  <w:style w:type="paragraph" w:styleId="SwWPbTitlepbTitle">
    <w:name w:val="sw_WPbTitle &gt; pbTitle"/>
    <w:basedOn w:val="OdTemplateTextdefaultStyle"/>
    <w:qFormat/>
    <w:pPr>
      <w:keepNext w:val="true"/>
      <w:keepLines/>
      <w:pBdr>
        <w:bottom w:val="single" w:sz="2" w:space="1" w:color="9999CC"/>
      </w:pBdr>
      <w:tabs>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 w:val="left" w:pos="3118" w:leader="none"/>
        <w:tab w:val="left" w:pos="3402" w:leader="none"/>
      </w:tabs>
      <w:spacing w:before="170" w:after="0"/>
      <w:ind w:start="28" w:end="0" w:hanging="0"/>
      <w:jc w:val="start"/>
    </w:pPr>
    <w:rPr>
      <w:color w:val="666699"/>
      <w:sz w:val="24"/>
    </w:rPr>
  </w:style>
  <w:style w:type="paragraph" w:styleId="SwWResresmain">
    <w:name w:val="sw_WRes &gt; res &gt; main"/>
    <w:basedOn w:val="OdTemplateTextdefaultStyle"/>
    <w:qFormat/>
    <w:pPr>
      <w:spacing w:before="170" w:after="0"/>
    </w:pPr>
    <w:rPr>
      <w:rFonts w:ascii="Arial" w:hAnsi="Arial"/>
      <w:sz w:val="2"/>
    </w:rPr>
  </w:style>
  <w:style w:type="paragraph" w:styleId="OdTemplateTexttitlelevel02">
    <w:name w:val="odTemplateText &gt; title &gt; level 02"/>
    <w:basedOn w:val="OdTemplateTextdefaultStyle"/>
    <w:next w:val="OdTemplateTextdefaultStyle"/>
    <w:qFormat/>
    <w:pPr>
      <w:keepNext w:val="true"/>
      <w:keepLines w:val="false"/>
      <w:widowControl/>
      <w:numPr>
        <w:ilvl w:val="1"/>
        <w:numId w:val="1"/>
      </w:numPr>
      <w:pBdr/>
      <w:spacing w:before="567" w:after="227"/>
      <w:ind w:start="510" w:end="0" w:hanging="510"/>
      <w:jc w:val="start"/>
      <w:outlineLvl w:val="1"/>
    </w:pPr>
    <w:rPr>
      <w:b/>
      <w:bCs/>
      <w:i w:val="false"/>
      <w:iCs/>
      <w:color w:val="666699"/>
      <w:sz w:val="30"/>
      <w:szCs w:val="28"/>
    </w:rPr>
  </w:style>
  <w:style w:type="paragraph" w:styleId="OdTemplateTexttitlelevel01">
    <w:name w:val="odTemplateText &gt; title &gt; level 01"/>
    <w:basedOn w:val="OdTemplateTextdefaultStyle"/>
    <w:next w:val="OdTemplateTextdefaultStyle"/>
    <w:qFormat/>
    <w:pPr>
      <w:keepNext w:val="true"/>
      <w:pageBreakBefore w:val="false"/>
      <w:numPr>
        <w:ilvl w:val="0"/>
        <w:numId w:val="1"/>
      </w:numPr>
      <w:bidi w:val="0"/>
      <w:spacing w:before="0" w:after="283"/>
      <w:ind w:start="283" w:hanging="283"/>
      <w:jc w:val="start"/>
      <w:outlineLvl w:val="0"/>
    </w:pPr>
    <w:rPr>
      <w:b/>
      <w:bCs/>
      <w:vanish w:val="false"/>
      <w:color w:val="000080"/>
      <w:sz w:val="40"/>
      <w:szCs w:val="28"/>
    </w:rPr>
  </w:style>
  <w:style w:type="paragraph" w:styleId="SwWResrescaption">
    <w:name w:val="sw_WRes &gt; res &gt; caption"/>
    <w:basedOn w:val="OdTemplateTextdefaultStyle"/>
    <w:qFormat/>
    <w:pPr>
      <w:jc w:val="center"/>
    </w:pPr>
    <w:rPr>
      <w:rFonts w:ascii="Arial" w:hAnsi="Arial"/>
      <w:sz w:val="4"/>
    </w:rPr>
  </w:style>
  <w:style w:type="paragraph" w:styleId="OdTemplateTextflowTextAreatitletext">
    <w:name w:val="odTemplateText &gt; flowTextArea_title &gt; text"/>
    <w:basedOn w:val="OdTemplateTextdefaultStyle"/>
    <w:next w:val="OdTemplateTextdefaultStyle"/>
    <w:qFormat/>
    <w:pPr>
      <w:jc w:val="center"/>
      <w:textAlignment w:val="auto"/>
    </w:pPr>
    <w:rPr>
      <w:rFonts w:ascii="Verdana" w:hAnsi="Verdana"/>
      <w:b/>
      <w:color w:val="000080"/>
      <w:sz w:val="84"/>
      <w:lang w:val="fr-FR"/>
    </w:rPr>
  </w:style>
  <w:style w:type="paragraph" w:styleId="SwWHeaderTitlepageTitleNoTdm">
    <w:name w:val="sw_WHeaderTitle &gt; pageTitleNoTdm"/>
    <w:basedOn w:val="OdTemplateTextdefaultStyle"/>
    <w:qFormat/>
    <w:pPr>
      <w:pageBreakBefore w:val="false"/>
      <w:bidi w:val="0"/>
      <w:spacing w:before="0" w:after="283"/>
      <w:jc w:val="start"/>
    </w:pPr>
    <w:rPr>
      <w:b/>
      <w:color w:val="000080"/>
      <w:sz w:val="40"/>
    </w:rPr>
  </w:style>
  <w:style w:type="paragraph" w:styleId="OptxtitemizedListTagparagraphlevel1">
    <w:name w:val="op_txt_ &gt; itemizedListTag_ &gt; paragraph level 1"/>
    <w:basedOn w:val="OdTemplateTextdefaultStyle"/>
    <w:qFormat/>
    <w:pPr>
      <w:numPr>
        <w:ilvl w:val="0"/>
        <w:numId w:val="2"/>
      </w:numPr>
      <w:spacing w:before="57" w:after="0"/>
      <w:jc w:val="both"/>
    </w:pPr>
    <w:rPr/>
  </w:style>
  <w:style w:type="paragraph" w:styleId="OptxttbHeadparaTag">
    <w:name w:val="op_txt_tbHead_ &gt; paraTag_"/>
    <w:basedOn w:val="OdTemplateTextdefaultStyle"/>
    <w:qFormat/>
    <w:pPr>
      <w:spacing w:before="57" w:after="0"/>
      <w:jc w:val="center"/>
    </w:pPr>
    <w:rPr>
      <w:b/>
    </w:rPr>
  </w:style>
  <w:style w:type="paragraph" w:styleId="OpodRootMcollpdgColl">
    <w:name w:val="op_odRootM_coll_ &gt; pdgColl"/>
    <w:basedOn w:val="OdTemplateTextdefaultStyle"/>
    <w:qFormat/>
    <w:pPr>
      <w:spacing w:before="0" w:after="0"/>
      <w:jc w:val="end"/>
    </w:pPr>
    <w:rPr>
      <w:rFonts w:ascii="Arial" w:hAnsi="Arial"/>
      <w:i/>
      <w:color w:val="666666"/>
      <w:sz w:val="24"/>
    </w:rPr>
  </w:style>
  <w:style w:type="paragraph" w:styleId="SwWHeaderTitlepageTitle">
    <w:name w:val="sw_WHeaderTitle &gt; pageTitle"/>
    <w:basedOn w:val="OdTemplateTextdefaultStyle"/>
    <w:qFormat/>
    <w:pPr>
      <w:pageBreakBefore w:val="false"/>
      <w:bidi w:val="0"/>
      <w:spacing w:before="0" w:after="283"/>
      <w:ind w:start="0" w:end="0" w:hanging="0"/>
      <w:jc w:val="start"/>
    </w:pPr>
    <w:rPr>
      <w:b/>
      <w:color w:val="000080"/>
      <w:sz w:val="40"/>
    </w:rPr>
  </w:style>
  <w:style w:type="paragraph" w:styleId="Pieddepage">
    <w:name w:val="Footer"/>
    <w:basedOn w:val="Normal"/>
    <w:pPr>
      <w:suppressLineNumbers/>
      <w:tabs>
        <w:tab w:val="center" w:pos="4819" w:leader="none"/>
        <w:tab w:val="right" w:pos="9638" w:leader="none"/>
      </w:tabs>
    </w:pPr>
    <w:rPr/>
  </w:style>
  <w:style w:type="paragraph" w:styleId="Contenudecadre">
    <w:name w:val="Contenu de cadre"/>
    <w:basedOn w:val="Normal"/>
    <w:qFormat/>
    <w:pPr/>
    <w:rPr/>
  </w:style>
  <w:style w:type="paragraph" w:styleId="Entte">
    <w:name w:val="Header"/>
    <w:basedOn w:val="Normal"/>
    <w:pPr>
      <w:suppressLineNumbers/>
      <w:tabs>
        <w:tab w:val="center" w:pos="4819" w:leader="none"/>
        <w:tab w:val="right" w:pos="9638" w:leader="none"/>
      </w:tabs>
    </w:pPr>
    <w:rPr/>
  </w:style>
  <w:style w:type="paragraph" w:styleId="Notedebasdepage">
    <w:name w:val="Footnote Text"/>
    <w:basedOn w:val="Normal"/>
    <w:pPr>
      <w:suppressLineNumbers/>
      <w:ind w:start="339" w:end="0" w:hanging="339"/>
    </w:pPr>
    <w:rPr>
      <w:sz w:val="20"/>
      <w:szCs w:val="20"/>
    </w:rPr>
  </w:style>
  <w:style w:type="paragraph" w:styleId="Contenudetableau">
    <w:name w:val="Contenu de tableau"/>
    <w:basedOn w:val="Normal"/>
    <w:qFormat/>
    <w:pPr>
      <w:suppressLineNumbers/>
    </w:pPr>
    <w:rPr/>
  </w:style>
  <w:style w:type="paragraph" w:styleId="Corpsdetexte">
    <w:name w:val="Body Text"/>
    <w:basedOn w:val="Normal"/>
    <w:pPr>
      <w:spacing w:lineRule="auto" w:line="276" w:before="0" w:after="140"/>
    </w:pPr>
    <w:rPr/>
  </w:style>
  <w:style w:type="numbering" w:styleId="OptxtitemizedListTaglist">
    <w:name w:val="op_txt_ &gt; itemizedListTag_ &gt;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package" Target="embeddings/oleObject1.xlsx"/><Relationship Id="rId4" Type="http://schemas.openxmlformats.org/officeDocument/2006/relationships/image" Target="media/image1.emf"/><Relationship Id="rId5" Type="http://schemas.openxmlformats.org/officeDocument/2006/relationships/package" Target="embeddings/oleObject2.xlsx"/><Relationship Id="rId6" Type="http://schemas.openxmlformats.org/officeDocument/2006/relationships/image" Target="media/image2.emf"/><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package" Target="embeddings/oleObject3.xlsx"/><Relationship Id="rId11" Type="http://schemas.openxmlformats.org/officeDocument/2006/relationships/image" Target="media/image3.emf"/><Relationship Id="rId12" Type="http://schemas.openxmlformats.org/officeDocument/2006/relationships/package" Target="embeddings/oleObject4.xlsx"/><Relationship Id="rId13" Type="http://schemas.openxmlformats.org/officeDocument/2006/relationships/image" Target="media/image4.emf"/><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LibreOffice/6.0.7.3$Windows_X86_64 LibreOffice_project/dc89aa7a9eabfd848af146d5086077aeed2ae4a5</Application>
  <Pages>10</Pages>
  <Words>2047</Words>
  <Characters>9547</Characters>
  <CharactersWithSpaces>11549</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Construit par la solution SCENARI (https://scenari.org)
Chaine éditoriale Opale
- Version	: 1.14
- Date		: 02/11/2021</dc:description>
  <dc:language>fr-FR</dc:language>
  <cp:lastModifiedBy/>
  <dcterms:modified xsi:type="dcterms:W3CDTF">2021-11-02T17:44:02Z</dcterms:modified>
  <cp:revision>1</cp:revision>
  <dc:subject/>
  <dc:title>TD - MF - en</dc:title>
</cp:coreProperties>
</file>